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15382F">
        <w:trPr>
          <w:trHeight w:val="414"/>
        </w:trPr>
        <w:tc>
          <w:tcPr>
            <w:tcW w:w="4439" w:type="pct"/>
            <w:vMerge w:val="restart"/>
            <w:shd w:val="clear" w:color="auto" w:fill="auto"/>
            <w:hideMark/>
          </w:tcPr>
          <w:p w14:paraId="5E65EF92" w14:textId="77777777" w:rsidR="003F1CB6" w:rsidRPr="00403D69" w:rsidRDefault="003F1CB6" w:rsidP="003F1CB6">
            <w:pPr>
              <w:spacing w:line="360" w:lineRule="auto"/>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3F1CB6">
            <w:pPr>
              <w:spacing w:line="360" w:lineRule="auto"/>
              <w:ind w:left="-51"/>
              <w:jc w:val="center"/>
              <w:rPr>
                <w:rFonts w:ascii="Arial" w:hAnsi="Arial" w:cs="Arial"/>
                <w:b/>
              </w:rPr>
            </w:pPr>
            <w:r w:rsidRPr="00403D69">
              <w:rPr>
                <w:rFonts w:ascii="Arial" w:hAnsi="Arial" w:cs="Arial"/>
                <w:b/>
              </w:rPr>
              <w:t>PÁGINA</w:t>
            </w:r>
          </w:p>
        </w:tc>
      </w:tr>
      <w:tr w:rsidR="003F1CB6" w:rsidRPr="00403D69" w14:paraId="5E0281C2" w14:textId="77777777" w:rsidTr="0015382F">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15382F">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15382F">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2A1F7F71" w:rsidR="003F1CB6" w:rsidRPr="00403D69" w:rsidRDefault="006F757C" w:rsidP="003F1CB6">
            <w:pPr>
              <w:spacing w:line="360" w:lineRule="auto"/>
              <w:jc w:val="center"/>
              <w:rPr>
                <w:rFonts w:ascii="Arial" w:hAnsi="Arial" w:cs="Arial"/>
                <w:b/>
              </w:rPr>
            </w:pPr>
            <w:r w:rsidRPr="00C84572">
              <w:rPr>
                <w:rFonts w:ascii="Arial" w:hAnsi="Arial" w:cs="Arial"/>
                <w:b/>
              </w:rPr>
              <w:t>4</w:t>
            </w:r>
          </w:p>
        </w:tc>
      </w:tr>
      <w:tr w:rsidR="003F1CB6" w:rsidRPr="00403D69" w14:paraId="7CE10647" w14:textId="77777777" w:rsidTr="0015382F">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15382F">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72F46A86"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t>6</w:t>
            </w:r>
          </w:p>
        </w:tc>
      </w:tr>
      <w:tr w:rsidR="003F1CB6" w:rsidRPr="00403D69" w14:paraId="454B2811" w14:textId="77777777" w:rsidTr="0015382F">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15382F">
        <w:trPr>
          <w:trHeight w:val="414"/>
        </w:trPr>
        <w:tc>
          <w:tcPr>
            <w:tcW w:w="4439" w:type="pct"/>
            <w:vMerge w:val="restart"/>
            <w:shd w:val="clear" w:color="auto" w:fill="auto"/>
            <w:hideMark/>
          </w:tcPr>
          <w:p w14:paraId="6F4CF8BA" w14:textId="77777777" w:rsidR="003F1CB6" w:rsidRPr="00403D69" w:rsidRDefault="003F1CB6" w:rsidP="003F1CB6">
            <w:pPr>
              <w:spacing w:line="360" w:lineRule="auto"/>
              <w:rPr>
                <w:rFonts w:ascii="Arial" w:hAnsi="Arial" w:cs="Arial"/>
                <w:b/>
                <w:bCs/>
              </w:rPr>
            </w:pPr>
            <w:r>
              <w:rPr>
                <w:rFonts w:ascii="Arial" w:hAnsi="Arial" w:cs="Arial"/>
                <w:b/>
                <w:bCs/>
              </w:rPr>
              <w:t>I. INFORME INDIVIDUAL DE AUDITORÍA RELATIVO A INGRESOS</w:t>
            </w: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15382F">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15382F">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6A9B7C3E" w:rsidR="003F1CB6" w:rsidRPr="00403D69" w:rsidRDefault="008B568C" w:rsidP="003F1CB6">
            <w:pPr>
              <w:spacing w:line="360" w:lineRule="auto"/>
              <w:jc w:val="center"/>
              <w:rPr>
                <w:rFonts w:ascii="Arial" w:hAnsi="Arial" w:cs="Arial"/>
                <w:b/>
              </w:rPr>
            </w:pPr>
            <w:r>
              <w:rPr>
                <w:rFonts w:ascii="Arial" w:hAnsi="Arial" w:cs="Arial"/>
                <w:b/>
              </w:rPr>
              <w:t>6</w:t>
            </w:r>
          </w:p>
        </w:tc>
      </w:tr>
      <w:tr w:rsidR="003F1CB6" w:rsidRPr="00403D69" w14:paraId="2F2B0472" w14:textId="77777777" w:rsidTr="0015382F">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6FBCCE86" w:rsidR="003F1CB6" w:rsidRPr="00403D69" w:rsidRDefault="008B568C"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15382F">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540E6E78" w:rsidR="003F1CB6" w:rsidRPr="00403D69" w:rsidRDefault="008B568C"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15382F">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100243E4" w:rsidR="003F1CB6" w:rsidRPr="00403D69" w:rsidRDefault="008B568C" w:rsidP="003F1CB6">
            <w:pPr>
              <w:spacing w:line="360" w:lineRule="auto"/>
              <w:jc w:val="center"/>
              <w:rPr>
                <w:rFonts w:ascii="Arial" w:hAnsi="Arial" w:cs="Arial"/>
                <w:b/>
              </w:rPr>
            </w:pPr>
            <w:r>
              <w:rPr>
                <w:rFonts w:ascii="Arial" w:hAnsi="Arial" w:cs="Arial"/>
                <w:b/>
              </w:rPr>
              <w:t>7</w:t>
            </w:r>
          </w:p>
        </w:tc>
      </w:tr>
      <w:tr w:rsidR="003F1CB6" w:rsidRPr="00403D69" w14:paraId="666CE19E" w14:textId="77777777" w:rsidTr="0015382F">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6EB57BE4" w:rsidR="003F1CB6" w:rsidRPr="00403D69" w:rsidRDefault="00C8429F" w:rsidP="003F1CB6">
            <w:pPr>
              <w:spacing w:line="360" w:lineRule="auto"/>
              <w:jc w:val="center"/>
              <w:rPr>
                <w:rFonts w:ascii="Arial" w:hAnsi="Arial" w:cs="Arial"/>
                <w:b/>
              </w:rPr>
            </w:pPr>
            <w:r>
              <w:rPr>
                <w:rFonts w:ascii="Arial" w:hAnsi="Arial" w:cs="Arial"/>
                <w:b/>
              </w:rPr>
              <w:t>7</w:t>
            </w:r>
          </w:p>
        </w:tc>
      </w:tr>
      <w:tr w:rsidR="003F1CB6" w:rsidRPr="00403D69" w14:paraId="3CFE61AF" w14:textId="77777777" w:rsidTr="0015382F">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5C121250" w:rsidR="003F1CB6" w:rsidRPr="00403D69" w:rsidRDefault="00C8429F"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15382F">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7E93E876" w:rsidR="003F1CB6" w:rsidRPr="00403D69" w:rsidRDefault="002F0444" w:rsidP="003F1CB6">
            <w:pPr>
              <w:spacing w:line="360" w:lineRule="auto"/>
              <w:jc w:val="center"/>
              <w:rPr>
                <w:rFonts w:ascii="Arial" w:hAnsi="Arial" w:cs="Arial"/>
                <w:b/>
              </w:rPr>
            </w:pPr>
            <w:r>
              <w:rPr>
                <w:rFonts w:ascii="Arial" w:hAnsi="Arial" w:cs="Arial"/>
                <w:b/>
              </w:rPr>
              <w:t>9</w:t>
            </w:r>
          </w:p>
        </w:tc>
      </w:tr>
      <w:tr w:rsidR="003F1CB6" w:rsidRPr="00403D69" w14:paraId="48C9FCB2" w14:textId="77777777" w:rsidTr="0015382F">
        <w:trPr>
          <w:trHeight w:val="20"/>
        </w:trPr>
        <w:tc>
          <w:tcPr>
            <w:tcW w:w="4439" w:type="pct"/>
            <w:shd w:val="clear" w:color="auto" w:fill="auto"/>
          </w:tcPr>
          <w:p w14:paraId="5A6A29C8" w14:textId="1E165FFE" w:rsidR="003F1CB6" w:rsidRDefault="003F1CB6" w:rsidP="003F1CB6">
            <w:pPr>
              <w:spacing w:after="180" w:line="360" w:lineRule="auto"/>
              <w:ind w:left="708"/>
              <w:rPr>
                <w:rFonts w:ascii="Arial" w:hAnsi="Arial" w:cs="Arial"/>
                <w:b/>
                <w:bCs/>
              </w:rPr>
            </w:pPr>
            <w:r>
              <w:rPr>
                <w:rFonts w:ascii="Arial" w:hAnsi="Arial" w:cs="Arial"/>
                <w:b/>
                <w:bCs/>
              </w:rPr>
              <w:t>G. Servidores P</w:t>
            </w:r>
            <w:r w:rsidRPr="00403D69">
              <w:rPr>
                <w:rFonts w:ascii="Arial" w:hAnsi="Arial" w:cs="Arial"/>
                <w:b/>
                <w:bCs/>
              </w:rPr>
              <w:t xml:space="preserve">úblicos </w:t>
            </w:r>
            <w:r w:rsidR="002B30CF">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35D1B2ED" w14:textId="6B3DA27A" w:rsidR="003F1CB6" w:rsidRDefault="003F1CB6" w:rsidP="00A82FD9">
            <w:pPr>
              <w:spacing w:line="360" w:lineRule="auto"/>
              <w:jc w:val="center"/>
              <w:rPr>
                <w:rFonts w:ascii="Arial" w:hAnsi="Arial" w:cs="Arial"/>
                <w:b/>
              </w:rPr>
            </w:pPr>
            <w:r>
              <w:rPr>
                <w:rFonts w:ascii="Arial" w:hAnsi="Arial" w:cs="Arial"/>
                <w:b/>
              </w:rPr>
              <w:t>1</w:t>
            </w:r>
            <w:r w:rsidR="002F0444">
              <w:rPr>
                <w:rFonts w:ascii="Arial" w:hAnsi="Arial" w:cs="Arial"/>
                <w:b/>
              </w:rPr>
              <w:t>1</w:t>
            </w:r>
          </w:p>
        </w:tc>
      </w:tr>
      <w:tr w:rsidR="003F1CB6" w:rsidRPr="00403D69" w14:paraId="746BE4DF" w14:textId="77777777" w:rsidTr="0015382F">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518D7ABC" w:rsidR="003F1CB6" w:rsidRPr="00403D69" w:rsidRDefault="003F1CB6" w:rsidP="00A82FD9">
            <w:pPr>
              <w:spacing w:line="360" w:lineRule="auto"/>
              <w:jc w:val="center"/>
              <w:rPr>
                <w:rFonts w:ascii="Arial" w:hAnsi="Arial" w:cs="Arial"/>
                <w:b/>
              </w:rPr>
            </w:pPr>
            <w:r w:rsidRPr="001B3167">
              <w:rPr>
                <w:rFonts w:ascii="Arial" w:hAnsi="Arial" w:cs="Arial"/>
                <w:b/>
              </w:rPr>
              <w:t>1</w:t>
            </w:r>
            <w:r w:rsidR="00C8429F">
              <w:rPr>
                <w:rFonts w:ascii="Arial" w:hAnsi="Arial" w:cs="Arial"/>
                <w:b/>
              </w:rPr>
              <w:t>1</w:t>
            </w:r>
          </w:p>
        </w:tc>
      </w:tr>
      <w:tr w:rsidR="003F1CB6" w:rsidRPr="00403D69" w14:paraId="2F8B1763" w14:textId="77777777" w:rsidTr="0015382F">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2AECFC6C" w:rsidR="003F1CB6" w:rsidRPr="00403D69" w:rsidRDefault="00A82FD9" w:rsidP="003F1CB6">
            <w:pPr>
              <w:spacing w:line="360" w:lineRule="auto"/>
              <w:jc w:val="center"/>
              <w:rPr>
                <w:rFonts w:ascii="Arial" w:hAnsi="Arial" w:cs="Arial"/>
                <w:b/>
              </w:rPr>
            </w:pPr>
            <w:r>
              <w:rPr>
                <w:rFonts w:ascii="Arial" w:hAnsi="Arial" w:cs="Arial"/>
                <w:b/>
              </w:rPr>
              <w:t>1</w:t>
            </w:r>
            <w:r w:rsidR="002F0444">
              <w:rPr>
                <w:rFonts w:ascii="Arial" w:hAnsi="Arial" w:cs="Arial"/>
                <w:b/>
              </w:rPr>
              <w:t>2</w:t>
            </w:r>
          </w:p>
        </w:tc>
      </w:tr>
      <w:tr w:rsidR="003F1CB6" w:rsidRPr="00403D69" w14:paraId="6CA1BCEB" w14:textId="77777777" w:rsidTr="0015382F">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62CCE9A4" w:rsidR="003F1CB6" w:rsidRPr="00403D69" w:rsidRDefault="003F1CB6" w:rsidP="00A82FD9">
            <w:pPr>
              <w:spacing w:line="360" w:lineRule="auto"/>
              <w:jc w:val="center"/>
              <w:rPr>
                <w:rFonts w:ascii="Arial" w:hAnsi="Arial" w:cs="Arial"/>
                <w:b/>
              </w:rPr>
            </w:pPr>
            <w:r>
              <w:rPr>
                <w:rFonts w:ascii="Arial" w:hAnsi="Arial" w:cs="Arial"/>
                <w:b/>
              </w:rPr>
              <w:t>1</w:t>
            </w:r>
            <w:r w:rsidR="008B568C">
              <w:rPr>
                <w:rFonts w:ascii="Arial" w:hAnsi="Arial" w:cs="Arial"/>
                <w:b/>
              </w:rPr>
              <w:t>2</w:t>
            </w:r>
          </w:p>
        </w:tc>
      </w:tr>
      <w:tr w:rsidR="003F1CB6" w:rsidRPr="00403D69" w14:paraId="7FE4ECCC" w14:textId="77777777" w:rsidTr="0015382F">
        <w:trPr>
          <w:trHeight w:val="20"/>
        </w:trPr>
        <w:tc>
          <w:tcPr>
            <w:tcW w:w="4439" w:type="pct"/>
            <w:shd w:val="clear" w:color="auto" w:fill="auto"/>
          </w:tcPr>
          <w:p w14:paraId="13D97843" w14:textId="2D9BDDBE" w:rsidR="003F1CB6" w:rsidRPr="001B3167" w:rsidRDefault="006D1583" w:rsidP="00343FDF">
            <w:pPr>
              <w:pStyle w:val="Prrafodelista"/>
              <w:numPr>
                <w:ilvl w:val="0"/>
                <w:numId w:val="11"/>
              </w:numPr>
              <w:spacing w:after="180" w:line="360" w:lineRule="auto"/>
              <w:jc w:val="both"/>
              <w:rPr>
                <w:rFonts w:ascii="Arial" w:hAnsi="Arial" w:cs="Arial"/>
                <w:b/>
                <w:bCs/>
              </w:rPr>
            </w:pPr>
            <w:r w:rsidRPr="001B3167">
              <w:rPr>
                <w:rFonts w:ascii="Arial" w:hAnsi="Arial" w:cs="Arial"/>
                <w:b/>
                <w:bCs/>
              </w:rPr>
              <w:t>Resumen de Resultados Finales</w:t>
            </w:r>
            <w:r w:rsidR="00343FDF" w:rsidRPr="001B3167">
              <w:rPr>
                <w:rFonts w:ascii="Arial" w:hAnsi="Arial" w:cs="Arial"/>
                <w:b/>
                <w:bCs/>
              </w:rPr>
              <w:t xml:space="preserve"> de Auditoría</w:t>
            </w:r>
            <w:r w:rsidRPr="001B3167">
              <w:rPr>
                <w:rFonts w:ascii="Arial" w:hAnsi="Arial" w:cs="Arial"/>
                <w:b/>
                <w:bCs/>
              </w:rPr>
              <w:t xml:space="preserve"> y </w:t>
            </w:r>
            <w:r w:rsidR="007D48A8" w:rsidRPr="001B3167">
              <w:rPr>
                <w:rFonts w:ascii="Arial" w:hAnsi="Arial" w:cs="Arial"/>
                <w:b/>
                <w:bCs/>
              </w:rPr>
              <w:t xml:space="preserve">Observaciones </w:t>
            </w:r>
            <w:r w:rsidR="007D48A8">
              <w:rPr>
                <w:rFonts w:ascii="Arial" w:hAnsi="Arial" w:cs="Arial"/>
                <w:b/>
                <w:bCs/>
              </w:rPr>
              <w:t>Determinadas</w:t>
            </w:r>
            <w:r w:rsidRPr="001B3167">
              <w:rPr>
                <w:rFonts w:ascii="Arial" w:hAnsi="Arial" w:cs="Arial"/>
                <w:b/>
                <w:bCs/>
              </w:rPr>
              <w:t xml:space="preserve"> en Materia Financiera</w:t>
            </w:r>
          </w:p>
        </w:tc>
        <w:tc>
          <w:tcPr>
            <w:tcW w:w="561" w:type="pct"/>
            <w:shd w:val="clear" w:color="auto" w:fill="auto"/>
          </w:tcPr>
          <w:p w14:paraId="18E7639B" w14:textId="6BDDB250" w:rsidR="003F1CB6" w:rsidRPr="00403D69" w:rsidRDefault="003F1CB6" w:rsidP="00A82FD9">
            <w:pPr>
              <w:spacing w:line="360" w:lineRule="auto"/>
              <w:jc w:val="center"/>
              <w:rPr>
                <w:rFonts w:ascii="Arial" w:hAnsi="Arial" w:cs="Arial"/>
                <w:b/>
              </w:rPr>
            </w:pPr>
            <w:r w:rsidRPr="001B3167">
              <w:rPr>
                <w:rFonts w:ascii="Arial" w:hAnsi="Arial" w:cs="Arial"/>
                <w:b/>
              </w:rPr>
              <w:t>1</w:t>
            </w:r>
            <w:r w:rsidR="00C8429F">
              <w:rPr>
                <w:rFonts w:ascii="Arial" w:hAnsi="Arial" w:cs="Arial"/>
                <w:b/>
              </w:rPr>
              <w:t>2</w:t>
            </w:r>
          </w:p>
        </w:tc>
      </w:tr>
      <w:tr w:rsidR="003F1CB6" w:rsidRPr="00403D69" w14:paraId="06F62119" w14:textId="77777777" w:rsidTr="0015382F">
        <w:trPr>
          <w:trHeight w:val="1261"/>
        </w:trPr>
        <w:tc>
          <w:tcPr>
            <w:tcW w:w="4439" w:type="pct"/>
            <w:shd w:val="clear" w:color="auto" w:fill="auto"/>
          </w:tcPr>
          <w:p w14:paraId="0C5D56DB" w14:textId="317552CB" w:rsidR="003F1CB6" w:rsidRPr="001B3167" w:rsidRDefault="006D1583" w:rsidP="008909BC">
            <w:pPr>
              <w:pStyle w:val="Prrafodelista"/>
              <w:numPr>
                <w:ilvl w:val="0"/>
                <w:numId w:val="11"/>
              </w:numPr>
              <w:spacing w:after="180" w:line="360" w:lineRule="auto"/>
              <w:jc w:val="both"/>
              <w:rPr>
                <w:rFonts w:ascii="Arial" w:hAnsi="Arial" w:cs="Arial"/>
                <w:b/>
                <w:bCs/>
              </w:rPr>
            </w:pPr>
            <w:r w:rsidRPr="001B3167">
              <w:rPr>
                <w:rFonts w:ascii="Arial" w:hAnsi="Arial" w:cs="Arial"/>
                <w:b/>
                <w:bCs/>
              </w:rPr>
              <w:lastRenderedPageBreak/>
              <w:t xml:space="preserve">Observaciones </w:t>
            </w:r>
            <w:r w:rsidR="008909BC" w:rsidRPr="001B3167">
              <w:rPr>
                <w:rFonts w:ascii="Arial" w:hAnsi="Arial" w:cs="Arial"/>
                <w:b/>
                <w:bCs/>
              </w:rPr>
              <w:t>D</w:t>
            </w:r>
            <w:r w:rsidRPr="001B3167">
              <w:rPr>
                <w:rFonts w:ascii="Arial" w:hAnsi="Arial" w:cs="Arial"/>
                <w:b/>
                <w:bCs/>
              </w:rPr>
              <w:t>eterminadas</w:t>
            </w:r>
            <w:r w:rsidR="00071235">
              <w:rPr>
                <w:rFonts w:ascii="Arial" w:hAnsi="Arial" w:cs="Arial"/>
                <w:b/>
                <w:bCs/>
              </w:rPr>
              <w:t xml:space="preserve"> por Auditoría en Materia Financiera</w:t>
            </w:r>
            <w:r w:rsidRPr="001B3167">
              <w:rPr>
                <w:rFonts w:ascii="Arial" w:hAnsi="Arial" w:cs="Arial"/>
                <w:b/>
                <w:bCs/>
              </w:rPr>
              <w:t xml:space="preserve">, </w:t>
            </w:r>
            <w:r w:rsidR="003F1CB6" w:rsidRPr="001B3167">
              <w:rPr>
                <w:rFonts w:ascii="Arial" w:hAnsi="Arial" w:cs="Arial"/>
                <w:b/>
                <w:bCs/>
              </w:rPr>
              <w:t xml:space="preserve">Justificaciones y Aclaraciones </w:t>
            </w:r>
            <w:r w:rsidRPr="001B3167">
              <w:rPr>
                <w:rFonts w:ascii="Arial" w:hAnsi="Arial" w:cs="Arial"/>
                <w:b/>
                <w:bCs/>
              </w:rPr>
              <w:t>de</w:t>
            </w:r>
            <w:r w:rsidR="003F1CB6" w:rsidRPr="001B3167">
              <w:rPr>
                <w:rFonts w:ascii="Arial" w:hAnsi="Arial" w:cs="Arial"/>
                <w:b/>
                <w:bCs/>
              </w:rPr>
              <w:t xml:space="preserve"> la Entidad Fiscalizada</w:t>
            </w:r>
            <w:r w:rsidR="00D758CB">
              <w:rPr>
                <w:rFonts w:ascii="Arial" w:hAnsi="Arial" w:cs="Arial"/>
                <w:b/>
                <w:bCs/>
              </w:rPr>
              <w:t>,</w:t>
            </w:r>
            <w:r w:rsidR="003F1CB6" w:rsidRPr="001B3167">
              <w:rPr>
                <w:rFonts w:ascii="Arial" w:hAnsi="Arial" w:cs="Arial"/>
                <w:b/>
                <w:bCs/>
              </w:rPr>
              <w:t xml:space="preserve"> Acciones </w:t>
            </w:r>
            <w:r w:rsidR="00D758CB">
              <w:rPr>
                <w:rFonts w:ascii="Arial" w:hAnsi="Arial" w:cs="Arial"/>
                <w:b/>
                <w:bCs/>
              </w:rPr>
              <w:t xml:space="preserve">y Recomendaciones </w:t>
            </w:r>
            <w:r w:rsidR="008909BC" w:rsidRPr="001B3167">
              <w:rPr>
                <w:rFonts w:ascii="Arial" w:hAnsi="Arial" w:cs="Arial"/>
                <w:b/>
                <w:bCs/>
              </w:rPr>
              <w:t>E</w:t>
            </w:r>
            <w:r w:rsidRPr="001B3167">
              <w:rPr>
                <w:rFonts w:ascii="Arial" w:hAnsi="Arial" w:cs="Arial"/>
                <w:b/>
                <w:bCs/>
              </w:rPr>
              <w:t>mitid</w:t>
            </w:r>
            <w:r w:rsidR="003F1CB6" w:rsidRPr="001B3167">
              <w:rPr>
                <w:rFonts w:ascii="Arial" w:hAnsi="Arial" w:cs="Arial"/>
                <w:b/>
                <w:bCs/>
              </w:rPr>
              <w:t>as</w:t>
            </w:r>
          </w:p>
        </w:tc>
        <w:tc>
          <w:tcPr>
            <w:tcW w:w="561" w:type="pct"/>
            <w:shd w:val="clear" w:color="auto" w:fill="auto"/>
          </w:tcPr>
          <w:p w14:paraId="73D9D610" w14:textId="0A9F2C6F" w:rsidR="003F1CB6" w:rsidRPr="00403D69" w:rsidRDefault="003F1CB6" w:rsidP="00A82FD9">
            <w:pPr>
              <w:spacing w:line="360" w:lineRule="auto"/>
              <w:jc w:val="center"/>
              <w:rPr>
                <w:rFonts w:ascii="Arial" w:hAnsi="Arial" w:cs="Arial"/>
                <w:b/>
              </w:rPr>
            </w:pPr>
            <w:r w:rsidRPr="001B3167">
              <w:rPr>
                <w:rFonts w:ascii="Arial" w:hAnsi="Arial" w:cs="Arial"/>
                <w:b/>
              </w:rPr>
              <w:t>1</w:t>
            </w:r>
            <w:r w:rsidR="002F0444">
              <w:rPr>
                <w:rFonts w:ascii="Arial" w:hAnsi="Arial" w:cs="Arial"/>
                <w:b/>
              </w:rPr>
              <w:t>3</w:t>
            </w:r>
          </w:p>
        </w:tc>
      </w:tr>
      <w:tr w:rsidR="003F1CB6" w:rsidRPr="00403D69" w14:paraId="23CAD7C6" w14:textId="77777777" w:rsidTr="0015382F">
        <w:trPr>
          <w:trHeight w:val="667"/>
        </w:trPr>
        <w:tc>
          <w:tcPr>
            <w:tcW w:w="4439" w:type="pct"/>
            <w:shd w:val="clear" w:color="auto" w:fill="auto"/>
          </w:tcPr>
          <w:p w14:paraId="2B60642C" w14:textId="77777777" w:rsidR="003F1CB6" w:rsidRDefault="003F1CB6" w:rsidP="003F1CB6">
            <w:pPr>
              <w:spacing w:line="360" w:lineRule="auto"/>
              <w:rPr>
                <w:rFonts w:ascii="Arial" w:hAnsi="Arial" w:cs="Arial"/>
                <w:b/>
                <w:bCs/>
              </w:rPr>
            </w:pPr>
            <w:r>
              <w:rPr>
                <w:rFonts w:ascii="Arial" w:hAnsi="Arial" w:cs="Arial"/>
                <w:b/>
                <w:bCs/>
              </w:rPr>
              <w:t>II. INFORME INDIVIDUAL DE AUDITORÍA RELATIVO A EGRESOS</w:t>
            </w: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15382F">
        <w:trPr>
          <w:trHeight w:val="690"/>
        </w:trPr>
        <w:tc>
          <w:tcPr>
            <w:tcW w:w="4439" w:type="pct"/>
            <w:shd w:val="clear" w:color="auto" w:fill="auto"/>
          </w:tcPr>
          <w:p w14:paraId="37C48293" w14:textId="77777777" w:rsidR="003F1CB6" w:rsidRDefault="003F1CB6" w:rsidP="003F1CB6">
            <w:pPr>
              <w:spacing w:line="360" w:lineRule="auto"/>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08D20B5C" w14:textId="6B4A2AD3" w:rsidR="003F1CB6" w:rsidRPr="00403D69" w:rsidRDefault="00C8429F" w:rsidP="00A82FD9">
            <w:pPr>
              <w:spacing w:line="360" w:lineRule="auto"/>
              <w:jc w:val="center"/>
              <w:rPr>
                <w:rFonts w:ascii="Arial" w:hAnsi="Arial" w:cs="Arial"/>
                <w:b/>
              </w:rPr>
            </w:pPr>
            <w:r>
              <w:rPr>
                <w:rFonts w:ascii="Arial" w:hAnsi="Arial" w:cs="Arial"/>
                <w:b/>
              </w:rPr>
              <w:t>14</w:t>
            </w:r>
          </w:p>
        </w:tc>
      </w:tr>
      <w:tr w:rsidR="003F1CB6" w:rsidRPr="00403D69" w14:paraId="366303F6" w14:textId="77777777" w:rsidTr="0015382F">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07B99E1B" w:rsidR="003F1CB6" w:rsidRPr="00403D69" w:rsidRDefault="00C8429F" w:rsidP="00A82FD9">
            <w:pPr>
              <w:spacing w:line="360" w:lineRule="auto"/>
              <w:jc w:val="center"/>
              <w:rPr>
                <w:rFonts w:ascii="Arial" w:hAnsi="Arial" w:cs="Arial"/>
                <w:b/>
              </w:rPr>
            </w:pPr>
            <w:r>
              <w:rPr>
                <w:rFonts w:ascii="Arial" w:hAnsi="Arial" w:cs="Arial"/>
                <w:b/>
              </w:rPr>
              <w:t>14</w:t>
            </w:r>
          </w:p>
        </w:tc>
      </w:tr>
      <w:tr w:rsidR="003F1CB6" w:rsidRPr="00403D69" w14:paraId="543A2F29" w14:textId="77777777" w:rsidTr="0015382F">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06A6E119" w:rsidR="003F1CB6" w:rsidRPr="00403D69" w:rsidRDefault="00C8429F" w:rsidP="00A82FD9">
            <w:pPr>
              <w:spacing w:line="360" w:lineRule="auto"/>
              <w:jc w:val="center"/>
              <w:rPr>
                <w:rFonts w:ascii="Arial" w:hAnsi="Arial" w:cs="Arial"/>
                <w:b/>
              </w:rPr>
            </w:pPr>
            <w:r>
              <w:rPr>
                <w:rFonts w:ascii="Arial" w:hAnsi="Arial" w:cs="Arial"/>
                <w:b/>
              </w:rPr>
              <w:t>14</w:t>
            </w:r>
          </w:p>
        </w:tc>
      </w:tr>
      <w:tr w:rsidR="003F1CB6" w:rsidRPr="00403D69" w14:paraId="3E0648E3" w14:textId="77777777" w:rsidTr="0015382F">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608E2178" w:rsidR="003F1CB6" w:rsidRPr="00403D69" w:rsidRDefault="00C8429F" w:rsidP="00A82FD9">
            <w:pPr>
              <w:spacing w:line="360" w:lineRule="auto"/>
              <w:jc w:val="center"/>
              <w:rPr>
                <w:rFonts w:ascii="Arial" w:hAnsi="Arial" w:cs="Arial"/>
                <w:b/>
              </w:rPr>
            </w:pPr>
            <w:r>
              <w:rPr>
                <w:rFonts w:ascii="Arial" w:hAnsi="Arial" w:cs="Arial"/>
                <w:b/>
              </w:rPr>
              <w:t>1</w:t>
            </w:r>
            <w:r w:rsidR="007A51AC">
              <w:rPr>
                <w:rFonts w:ascii="Arial" w:hAnsi="Arial" w:cs="Arial"/>
                <w:b/>
              </w:rPr>
              <w:t>5</w:t>
            </w:r>
          </w:p>
        </w:tc>
      </w:tr>
      <w:tr w:rsidR="003F1CB6" w:rsidRPr="00403D69" w14:paraId="57C459FF" w14:textId="77777777" w:rsidTr="0015382F">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2C7B8ADC" w:rsidR="003F1CB6" w:rsidRPr="00403D69" w:rsidRDefault="00C8429F" w:rsidP="00A82FD9">
            <w:pPr>
              <w:spacing w:line="360" w:lineRule="auto"/>
              <w:jc w:val="center"/>
              <w:rPr>
                <w:rFonts w:ascii="Arial" w:hAnsi="Arial" w:cs="Arial"/>
                <w:b/>
              </w:rPr>
            </w:pPr>
            <w:r>
              <w:rPr>
                <w:rFonts w:ascii="Arial" w:hAnsi="Arial" w:cs="Arial"/>
                <w:b/>
              </w:rPr>
              <w:t>15</w:t>
            </w:r>
          </w:p>
        </w:tc>
      </w:tr>
      <w:tr w:rsidR="001B3167" w:rsidRPr="00403D69" w14:paraId="59C2B8B1" w14:textId="77777777" w:rsidTr="0015382F">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7EDC7581" w:rsidR="001B3167" w:rsidRDefault="00C8429F" w:rsidP="002F0444">
            <w:pPr>
              <w:spacing w:line="360" w:lineRule="auto"/>
              <w:jc w:val="center"/>
              <w:rPr>
                <w:rFonts w:ascii="Arial" w:hAnsi="Arial" w:cs="Arial"/>
                <w:b/>
              </w:rPr>
            </w:pPr>
            <w:r>
              <w:rPr>
                <w:rFonts w:ascii="Arial" w:hAnsi="Arial" w:cs="Arial"/>
                <w:b/>
              </w:rPr>
              <w:t>1</w:t>
            </w:r>
            <w:r w:rsidR="004420AE">
              <w:rPr>
                <w:rFonts w:ascii="Arial" w:hAnsi="Arial" w:cs="Arial"/>
                <w:b/>
              </w:rPr>
              <w:t>7</w:t>
            </w:r>
          </w:p>
        </w:tc>
      </w:tr>
      <w:tr w:rsidR="003F1CB6" w:rsidRPr="00403D69" w14:paraId="2B710375" w14:textId="77777777" w:rsidTr="0015382F">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388A70F2" w:rsidR="003F1CB6" w:rsidRPr="00403D69" w:rsidRDefault="00C8429F" w:rsidP="00A82FD9">
            <w:pPr>
              <w:spacing w:line="360" w:lineRule="auto"/>
              <w:jc w:val="center"/>
              <w:rPr>
                <w:rFonts w:ascii="Arial" w:hAnsi="Arial" w:cs="Arial"/>
                <w:b/>
              </w:rPr>
            </w:pPr>
            <w:r>
              <w:rPr>
                <w:rFonts w:ascii="Arial" w:hAnsi="Arial" w:cs="Arial"/>
                <w:b/>
              </w:rPr>
              <w:t>1</w:t>
            </w:r>
            <w:r w:rsidR="00160ACD">
              <w:rPr>
                <w:rFonts w:ascii="Arial" w:hAnsi="Arial" w:cs="Arial"/>
                <w:b/>
              </w:rPr>
              <w:t>7</w:t>
            </w:r>
          </w:p>
        </w:tc>
      </w:tr>
      <w:tr w:rsidR="003F1CB6" w:rsidRPr="00403D69" w14:paraId="0733ECD1" w14:textId="77777777" w:rsidTr="0015382F">
        <w:trPr>
          <w:trHeight w:val="563"/>
        </w:trPr>
        <w:tc>
          <w:tcPr>
            <w:tcW w:w="4439" w:type="pct"/>
            <w:shd w:val="clear" w:color="auto" w:fill="auto"/>
          </w:tcPr>
          <w:p w14:paraId="299E5B4C" w14:textId="47F26775" w:rsidR="003F1CB6" w:rsidRDefault="003F1CB6" w:rsidP="003F1CB6">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sidR="002B30CF">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3B214A80" w14:textId="261586CE" w:rsidR="003F1CB6" w:rsidRPr="00403D69" w:rsidRDefault="00C8429F" w:rsidP="00A82FD9">
            <w:pPr>
              <w:spacing w:line="360" w:lineRule="auto"/>
              <w:jc w:val="center"/>
              <w:rPr>
                <w:rFonts w:ascii="Arial" w:hAnsi="Arial" w:cs="Arial"/>
                <w:b/>
              </w:rPr>
            </w:pPr>
            <w:r>
              <w:rPr>
                <w:rFonts w:ascii="Arial" w:hAnsi="Arial" w:cs="Arial"/>
                <w:b/>
              </w:rPr>
              <w:t>19</w:t>
            </w:r>
          </w:p>
        </w:tc>
      </w:tr>
      <w:tr w:rsidR="003F1CB6" w:rsidRPr="00403D69" w14:paraId="2FD01E24" w14:textId="77777777" w:rsidTr="0015382F">
        <w:trPr>
          <w:trHeight w:val="557"/>
        </w:trPr>
        <w:tc>
          <w:tcPr>
            <w:tcW w:w="4439" w:type="pct"/>
            <w:shd w:val="clear" w:color="auto" w:fill="auto"/>
          </w:tcPr>
          <w:p w14:paraId="6E10B902" w14:textId="77777777" w:rsidR="003F1CB6" w:rsidRPr="001B3167" w:rsidRDefault="003F1CB6" w:rsidP="003F1CB6">
            <w:pPr>
              <w:spacing w:line="360" w:lineRule="auto"/>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561" w:type="pct"/>
            <w:shd w:val="clear" w:color="auto" w:fill="auto"/>
          </w:tcPr>
          <w:p w14:paraId="12966C94" w14:textId="5ACD1787" w:rsidR="003F1CB6" w:rsidRPr="00403D69" w:rsidRDefault="00160ACD" w:rsidP="00A82FD9">
            <w:pPr>
              <w:spacing w:line="360" w:lineRule="auto"/>
              <w:jc w:val="center"/>
              <w:rPr>
                <w:rFonts w:ascii="Arial" w:hAnsi="Arial" w:cs="Arial"/>
                <w:b/>
              </w:rPr>
            </w:pPr>
            <w:r>
              <w:rPr>
                <w:rFonts w:ascii="Arial" w:hAnsi="Arial" w:cs="Arial"/>
                <w:b/>
              </w:rPr>
              <w:t>20</w:t>
            </w:r>
          </w:p>
        </w:tc>
      </w:tr>
      <w:tr w:rsidR="003F1CB6" w:rsidRPr="00403D69" w14:paraId="05C40040" w14:textId="77777777" w:rsidTr="0015382F">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73A7D845" w:rsidR="003F1CB6" w:rsidRPr="00403D69" w:rsidRDefault="002F0444" w:rsidP="00A82FD9">
            <w:pPr>
              <w:spacing w:line="360" w:lineRule="auto"/>
              <w:jc w:val="center"/>
              <w:rPr>
                <w:rFonts w:ascii="Arial" w:hAnsi="Arial" w:cs="Arial"/>
                <w:b/>
              </w:rPr>
            </w:pPr>
            <w:r>
              <w:rPr>
                <w:rFonts w:ascii="Arial" w:hAnsi="Arial" w:cs="Arial"/>
                <w:b/>
              </w:rPr>
              <w:t>2</w:t>
            </w:r>
            <w:r w:rsidR="00C8429F">
              <w:rPr>
                <w:rFonts w:ascii="Arial" w:hAnsi="Arial" w:cs="Arial"/>
                <w:b/>
              </w:rPr>
              <w:t>0</w:t>
            </w:r>
          </w:p>
        </w:tc>
      </w:tr>
      <w:tr w:rsidR="003F1CB6" w:rsidRPr="00403D69" w14:paraId="4D174527" w14:textId="77777777" w:rsidTr="0015382F">
        <w:trPr>
          <w:trHeight w:val="572"/>
        </w:trPr>
        <w:tc>
          <w:tcPr>
            <w:tcW w:w="4439" w:type="pct"/>
            <w:shd w:val="clear" w:color="auto" w:fill="auto"/>
          </w:tcPr>
          <w:p w14:paraId="4B4A38BE" w14:textId="77777777" w:rsidR="003F1CB6" w:rsidRDefault="003F1CB6" w:rsidP="003F1CB6">
            <w:pPr>
              <w:spacing w:line="360" w:lineRule="auto"/>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561" w:type="pct"/>
            <w:shd w:val="clear" w:color="auto" w:fill="auto"/>
          </w:tcPr>
          <w:p w14:paraId="796FB247" w14:textId="54ACA251" w:rsidR="003F1CB6" w:rsidRPr="00403D69" w:rsidRDefault="002F0444" w:rsidP="00A82FD9">
            <w:pPr>
              <w:spacing w:line="360" w:lineRule="auto"/>
              <w:jc w:val="center"/>
              <w:rPr>
                <w:rFonts w:ascii="Arial" w:hAnsi="Arial" w:cs="Arial"/>
                <w:b/>
              </w:rPr>
            </w:pPr>
            <w:r>
              <w:rPr>
                <w:rFonts w:ascii="Arial" w:hAnsi="Arial" w:cs="Arial"/>
                <w:b/>
              </w:rPr>
              <w:t>2</w:t>
            </w:r>
            <w:r w:rsidR="00C8429F">
              <w:rPr>
                <w:rFonts w:ascii="Arial" w:hAnsi="Arial" w:cs="Arial"/>
                <w:b/>
              </w:rPr>
              <w:t>0</w:t>
            </w:r>
          </w:p>
        </w:tc>
      </w:tr>
      <w:tr w:rsidR="00E21CEA" w:rsidRPr="001B3167" w14:paraId="32D76B8C" w14:textId="77777777" w:rsidTr="0015382F">
        <w:trPr>
          <w:trHeight w:val="20"/>
        </w:trPr>
        <w:tc>
          <w:tcPr>
            <w:tcW w:w="4439" w:type="pct"/>
            <w:shd w:val="clear" w:color="auto" w:fill="auto"/>
          </w:tcPr>
          <w:p w14:paraId="10C4D0A6" w14:textId="316EC9AA" w:rsidR="00E21CEA" w:rsidRPr="001B3167" w:rsidRDefault="003B0026" w:rsidP="00E21CEA">
            <w:pPr>
              <w:pStyle w:val="Prrafodelista"/>
              <w:numPr>
                <w:ilvl w:val="0"/>
                <w:numId w:val="16"/>
              </w:numPr>
              <w:spacing w:after="180" w:line="360" w:lineRule="auto"/>
              <w:jc w:val="both"/>
              <w:rPr>
                <w:rFonts w:ascii="Arial" w:hAnsi="Arial" w:cs="Arial"/>
                <w:b/>
                <w:bCs/>
              </w:rPr>
            </w:pPr>
            <w:r w:rsidRPr="001B3167">
              <w:rPr>
                <w:rFonts w:ascii="Arial" w:hAnsi="Arial" w:cs="Arial"/>
                <w:b/>
                <w:bCs/>
              </w:rPr>
              <w:t>Resumen de Resultados Finales de Auditoría y Observaciones</w:t>
            </w:r>
            <w:r w:rsidR="007D48A8">
              <w:rPr>
                <w:rFonts w:ascii="Arial" w:hAnsi="Arial" w:cs="Arial"/>
                <w:b/>
                <w:bCs/>
              </w:rPr>
              <w:t xml:space="preserve"> </w:t>
            </w:r>
            <w:r w:rsidRPr="001B3167">
              <w:rPr>
                <w:rFonts w:ascii="Arial" w:hAnsi="Arial" w:cs="Arial"/>
                <w:b/>
                <w:bCs/>
              </w:rPr>
              <w:t>Determinadas en Materia Financiera</w:t>
            </w:r>
          </w:p>
        </w:tc>
        <w:tc>
          <w:tcPr>
            <w:tcW w:w="561" w:type="pct"/>
            <w:shd w:val="clear" w:color="auto" w:fill="auto"/>
          </w:tcPr>
          <w:p w14:paraId="69851DDC" w14:textId="507CD5AA" w:rsidR="00E21CEA" w:rsidRPr="001B3167" w:rsidRDefault="002F0444" w:rsidP="00A82FD9">
            <w:pPr>
              <w:spacing w:line="360" w:lineRule="auto"/>
              <w:jc w:val="center"/>
              <w:rPr>
                <w:rFonts w:ascii="Arial" w:hAnsi="Arial" w:cs="Arial"/>
                <w:b/>
              </w:rPr>
            </w:pPr>
            <w:r>
              <w:rPr>
                <w:rFonts w:ascii="Arial" w:hAnsi="Arial" w:cs="Arial"/>
                <w:b/>
              </w:rPr>
              <w:t>2</w:t>
            </w:r>
            <w:r w:rsidR="00160ACD">
              <w:rPr>
                <w:rFonts w:ascii="Arial" w:hAnsi="Arial" w:cs="Arial"/>
                <w:b/>
              </w:rPr>
              <w:t>1</w:t>
            </w:r>
          </w:p>
        </w:tc>
      </w:tr>
      <w:tr w:rsidR="00E21CEA" w:rsidRPr="00403D69" w14:paraId="68C986D4" w14:textId="77777777" w:rsidTr="0015382F">
        <w:trPr>
          <w:trHeight w:val="1261"/>
        </w:trPr>
        <w:tc>
          <w:tcPr>
            <w:tcW w:w="4439" w:type="pct"/>
            <w:shd w:val="clear" w:color="auto" w:fill="auto"/>
          </w:tcPr>
          <w:p w14:paraId="0D459F8C" w14:textId="1D60931F" w:rsidR="00E21CEA" w:rsidRPr="001B3167" w:rsidRDefault="00D758CB" w:rsidP="003B0026">
            <w:pPr>
              <w:pStyle w:val="Prrafodelista"/>
              <w:numPr>
                <w:ilvl w:val="0"/>
                <w:numId w:val="16"/>
              </w:numPr>
              <w:spacing w:after="180" w:line="360" w:lineRule="auto"/>
              <w:jc w:val="both"/>
              <w:rPr>
                <w:rFonts w:ascii="Arial" w:hAnsi="Arial" w:cs="Arial"/>
                <w:b/>
                <w:bCs/>
              </w:rPr>
            </w:pPr>
            <w:r w:rsidRPr="001B3167">
              <w:rPr>
                <w:rFonts w:ascii="Arial" w:hAnsi="Arial" w:cs="Arial"/>
                <w:b/>
                <w:bCs/>
              </w:rPr>
              <w:t>Observaciones Determinadas</w:t>
            </w:r>
            <w:r w:rsidR="00071235">
              <w:rPr>
                <w:rFonts w:ascii="Arial" w:hAnsi="Arial" w:cs="Arial"/>
                <w:b/>
                <w:bCs/>
              </w:rPr>
              <w:t xml:space="preserve"> por Auditoría en Materia Financiera</w:t>
            </w:r>
            <w:r w:rsidRPr="001B3167">
              <w:rPr>
                <w:rFonts w:ascii="Arial" w:hAnsi="Arial" w:cs="Arial"/>
                <w:b/>
                <w:bCs/>
              </w:rPr>
              <w:t>, Justificaciones y Aclaraciones de la Entidad Fiscalizada</w:t>
            </w:r>
            <w:r>
              <w:rPr>
                <w:rFonts w:ascii="Arial" w:hAnsi="Arial" w:cs="Arial"/>
                <w:b/>
                <w:bCs/>
              </w:rPr>
              <w:t>,</w:t>
            </w:r>
            <w:r w:rsidRPr="001B3167">
              <w:rPr>
                <w:rFonts w:ascii="Arial" w:hAnsi="Arial" w:cs="Arial"/>
                <w:b/>
                <w:bCs/>
              </w:rPr>
              <w:t xml:space="preserve"> Acciones </w:t>
            </w:r>
            <w:r>
              <w:rPr>
                <w:rFonts w:ascii="Arial" w:hAnsi="Arial" w:cs="Arial"/>
                <w:b/>
                <w:bCs/>
              </w:rPr>
              <w:t xml:space="preserve">y Recomendaciones </w:t>
            </w:r>
            <w:r w:rsidRPr="001B3167">
              <w:rPr>
                <w:rFonts w:ascii="Arial" w:hAnsi="Arial" w:cs="Arial"/>
                <w:b/>
                <w:bCs/>
              </w:rPr>
              <w:t>Emitidas</w:t>
            </w:r>
          </w:p>
        </w:tc>
        <w:tc>
          <w:tcPr>
            <w:tcW w:w="561" w:type="pct"/>
            <w:shd w:val="clear" w:color="auto" w:fill="auto"/>
          </w:tcPr>
          <w:p w14:paraId="43066E7D" w14:textId="63325B20" w:rsidR="00E21CEA" w:rsidRPr="00403D69" w:rsidRDefault="00C8429F" w:rsidP="00A82FD9">
            <w:pPr>
              <w:spacing w:line="360" w:lineRule="auto"/>
              <w:jc w:val="center"/>
              <w:rPr>
                <w:rFonts w:ascii="Arial" w:hAnsi="Arial" w:cs="Arial"/>
                <w:b/>
              </w:rPr>
            </w:pPr>
            <w:r>
              <w:rPr>
                <w:rFonts w:ascii="Arial" w:hAnsi="Arial" w:cs="Arial"/>
                <w:b/>
              </w:rPr>
              <w:t>2</w:t>
            </w:r>
            <w:r w:rsidR="00160ACD">
              <w:rPr>
                <w:rFonts w:ascii="Arial" w:hAnsi="Arial" w:cs="Arial"/>
                <w:b/>
              </w:rPr>
              <w:t>4</w:t>
            </w:r>
          </w:p>
        </w:tc>
      </w:tr>
      <w:tr w:rsidR="003F1CB6" w:rsidRPr="00403D69" w14:paraId="37D47F32" w14:textId="77777777" w:rsidTr="0015382F">
        <w:trPr>
          <w:trHeight w:val="667"/>
        </w:trPr>
        <w:tc>
          <w:tcPr>
            <w:tcW w:w="4439" w:type="pct"/>
            <w:shd w:val="clear" w:color="auto" w:fill="auto"/>
          </w:tcPr>
          <w:p w14:paraId="182373C7" w14:textId="24433275" w:rsidR="003F1CB6" w:rsidRDefault="003F1CB6" w:rsidP="00FE76CD">
            <w:pPr>
              <w:spacing w:line="360" w:lineRule="auto"/>
              <w:jc w:val="both"/>
              <w:rPr>
                <w:rFonts w:ascii="Arial" w:hAnsi="Arial" w:cs="Arial"/>
                <w:b/>
                <w:bCs/>
              </w:rPr>
            </w:pPr>
          </w:p>
        </w:tc>
        <w:tc>
          <w:tcPr>
            <w:tcW w:w="561" w:type="pct"/>
            <w:shd w:val="clear" w:color="auto" w:fill="auto"/>
          </w:tcPr>
          <w:p w14:paraId="231D5862" w14:textId="77777777" w:rsidR="003F1CB6" w:rsidRPr="00403D69" w:rsidRDefault="003F1CB6" w:rsidP="003F1CB6">
            <w:pPr>
              <w:spacing w:line="360" w:lineRule="auto"/>
              <w:jc w:val="center"/>
              <w:rPr>
                <w:rFonts w:ascii="Arial" w:hAnsi="Arial" w:cs="Arial"/>
                <w:b/>
              </w:rPr>
            </w:pPr>
          </w:p>
        </w:tc>
      </w:tr>
      <w:tr w:rsidR="0015382F" w:rsidRPr="00403D69" w14:paraId="6A2D0E7A" w14:textId="77777777" w:rsidTr="0015382F">
        <w:trPr>
          <w:trHeight w:val="667"/>
        </w:trPr>
        <w:tc>
          <w:tcPr>
            <w:tcW w:w="4439" w:type="pct"/>
            <w:shd w:val="clear" w:color="auto" w:fill="auto"/>
          </w:tcPr>
          <w:p w14:paraId="299D0059" w14:textId="04A6C712" w:rsidR="0015382F" w:rsidRDefault="0015382F" w:rsidP="00FE76CD">
            <w:pPr>
              <w:spacing w:line="360" w:lineRule="auto"/>
              <w:jc w:val="both"/>
              <w:rPr>
                <w:rFonts w:ascii="Arial" w:hAnsi="Arial" w:cs="Arial"/>
                <w:b/>
                <w:bCs/>
              </w:rPr>
            </w:pPr>
            <w:r>
              <w:rPr>
                <w:rFonts w:ascii="Arial" w:hAnsi="Arial" w:cs="Arial"/>
                <w:b/>
                <w:bCs/>
              </w:rPr>
              <w:lastRenderedPageBreak/>
              <w:t xml:space="preserve">III. </w:t>
            </w:r>
            <w:r w:rsidRPr="003F1CB6">
              <w:rPr>
                <w:rFonts w:ascii="Arial" w:hAnsi="Arial" w:cs="Arial"/>
                <w:b/>
                <w:bCs/>
              </w:rPr>
              <w:t>INFORME INDIVIDUAL DE AUDITORÍA RELATIVO A DEUDA</w:t>
            </w:r>
            <w:r>
              <w:rPr>
                <w:rFonts w:ascii="Arial" w:hAnsi="Arial" w:cs="Arial"/>
                <w:b/>
                <w:bCs/>
              </w:rPr>
              <w:t xml:space="preserve"> </w:t>
            </w:r>
            <w:r w:rsidRPr="003F1CB6">
              <w:rPr>
                <w:rFonts w:ascii="Arial" w:hAnsi="Arial" w:cs="Arial"/>
                <w:b/>
                <w:bCs/>
              </w:rPr>
              <w:t>PÚBLICA</w:t>
            </w:r>
          </w:p>
        </w:tc>
        <w:tc>
          <w:tcPr>
            <w:tcW w:w="561" w:type="pct"/>
            <w:shd w:val="clear" w:color="auto" w:fill="auto"/>
          </w:tcPr>
          <w:p w14:paraId="0723241D" w14:textId="77777777" w:rsidR="0015382F" w:rsidRPr="00403D69" w:rsidRDefault="0015382F" w:rsidP="003F1CB6">
            <w:pPr>
              <w:spacing w:line="360" w:lineRule="auto"/>
              <w:jc w:val="center"/>
              <w:rPr>
                <w:rFonts w:ascii="Arial" w:hAnsi="Arial" w:cs="Arial"/>
                <w:b/>
              </w:rPr>
            </w:pPr>
          </w:p>
        </w:tc>
      </w:tr>
      <w:tr w:rsidR="003F1CB6" w:rsidRPr="00403D69" w14:paraId="0BA5A4CD" w14:textId="77777777" w:rsidTr="0015382F">
        <w:trPr>
          <w:trHeight w:val="690"/>
        </w:trPr>
        <w:tc>
          <w:tcPr>
            <w:tcW w:w="4439" w:type="pct"/>
            <w:shd w:val="clear" w:color="auto" w:fill="auto"/>
          </w:tcPr>
          <w:p w14:paraId="6E20619A" w14:textId="77777777" w:rsidR="003F1CB6" w:rsidRDefault="003F1CB6" w:rsidP="003F1CB6">
            <w:pPr>
              <w:spacing w:line="360" w:lineRule="auto"/>
              <w:rPr>
                <w:rFonts w:ascii="Arial" w:hAnsi="Arial" w:cs="Arial"/>
                <w:b/>
                <w:bCs/>
              </w:rPr>
            </w:pPr>
            <w:r>
              <w:rPr>
                <w:rFonts w:ascii="Arial" w:hAnsi="Arial" w:cs="Arial"/>
                <w:b/>
                <w:bCs/>
              </w:rPr>
              <w:t>I</w:t>
            </w: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561" w:type="pct"/>
            <w:shd w:val="clear" w:color="auto" w:fill="auto"/>
          </w:tcPr>
          <w:p w14:paraId="6B4D32E0" w14:textId="02F96C3D" w:rsidR="003F1CB6" w:rsidRPr="00403D69" w:rsidRDefault="00B131AF" w:rsidP="0078121C">
            <w:pPr>
              <w:spacing w:line="360" w:lineRule="auto"/>
              <w:jc w:val="center"/>
              <w:rPr>
                <w:rFonts w:ascii="Arial" w:hAnsi="Arial" w:cs="Arial"/>
                <w:b/>
              </w:rPr>
            </w:pPr>
            <w:r>
              <w:rPr>
                <w:rFonts w:ascii="Arial" w:hAnsi="Arial" w:cs="Arial"/>
                <w:b/>
              </w:rPr>
              <w:t>2</w:t>
            </w:r>
            <w:r w:rsidR="00160ACD">
              <w:rPr>
                <w:rFonts w:ascii="Arial" w:hAnsi="Arial" w:cs="Arial"/>
                <w:b/>
              </w:rPr>
              <w:t>9</w:t>
            </w:r>
          </w:p>
        </w:tc>
      </w:tr>
      <w:tr w:rsidR="003F1CB6" w:rsidRPr="00403D69" w14:paraId="1998B1E5" w14:textId="77777777" w:rsidTr="0015382F">
        <w:trPr>
          <w:trHeight w:val="572"/>
        </w:trPr>
        <w:tc>
          <w:tcPr>
            <w:tcW w:w="4439" w:type="pct"/>
            <w:shd w:val="clear" w:color="auto" w:fill="auto"/>
          </w:tcPr>
          <w:p w14:paraId="6CB015D3"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3A423930" w14:textId="14AF7D4A" w:rsidR="003F1CB6" w:rsidRPr="00403D69" w:rsidRDefault="00B131AF" w:rsidP="00160ACD">
            <w:pPr>
              <w:spacing w:line="360" w:lineRule="auto"/>
              <w:jc w:val="center"/>
              <w:rPr>
                <w:rFonts w:ascii="Arial" w:hAnsi="Arial" w:cs="Arial"/>
                <w:b/>
              </w:rPr>
            </w:pPr>
            <w:r>
              <w:rPr>
                <w:rFonts w:ascii="Arial" w:hAnsi="Arial" w:cs="Arial"/>
                <w:b/>
              </w:rPr>
              <w:t>2</w:t>
            </w:r>
            <w:r w:rsidR="00160ACD">
              <w:rPr>
                <w:rFonts w:ascii="Arial" w:hAnsi="Arial" w:cs="Arial"/>
                <w:b/>
              </w:rPr>
              <w:t>9</w:t>
            </w:r>
          </w:p>
        </w:tc>
      </w:tr>
      <w:tr w:rsidR="003F1CB6" w:rsidRPr="00403D69" w14:paraId="01A94E0F" w14:textId="77777777" w:rsidTr="0015382F">
        <w:trPr>
          <w:trHeight w:val="566"/>
        </w:trPr>
        <w:tc>
          <w:tcPr>
            <w:tcW w:w="4439" w:type="pct"/>
            <w:shd w:val="clear" w:color="auto" w:fill="auto"/>
          </w:tcPr>
          <w:p w14:paraId="11ED4E4C"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57E1849D" w14:textId="7CF2FBB9" w:rsidR="003F1CB6" w:rsidRPr="00403D69" w:rsidRDefault="00C8429F" w:rsidP="003F1CB6">
            <w:pPr>
              <w:spacing w:line="360" w:lineRule="auto"/>
              <w:jc w:val="center"/>
              <w:rPr>
                <w:rFonts w:ascii="Arial" w:hAnsi="Arial" w:cs="Arial"/>
                <w:b/>
              </w:rPr>
            </w:pPr>
            <w:r>
              <w:rPr>
                <w:rFonts w:ascii="Arial" w:hAnsi="Arial" w:cs="Arial"/>
                <w:b/>
              </w:rPr>
              <w:t>2</w:t>
            </w:r>
            <w:r w:rsidR="00160ACD">
              <w:rPr>
                <w:rFonts w:ascii="Arial" w:hAnsi="Arial" w:cs="Arial"/>
                <w:b/>
              </w:rPr>
              <w:t>9</w:t>
            </w:r>
          </w:p>
        </w:tc>
      </w:tr>
      <w:tr w:rsidR="003F1CB6" w:rsidRPr="00403D69" w14:paraId="714A6CFC" w14:textId="77777777" w:rsidTr="0015382F">
        <w:trPr>
          <w:trHeight w:val="560"/>
        </w:trPr>
        <w:tc>
          <w:tcPr>
            <w:tcW w:w="4439" w:type="pct"/>
            <w:shd w:val="clear" w:color="auto" w:fill="auto"/>
          </w:tcPr>
          <w:p w14:paraId="572452D0"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2789ECB4" w14:textId="2D60CCF7" w:rsidR="003F1CB6" w:rsidRPr="00403D69" w:rsidRDefault="00C8429F" w:rsidP="003F1CB6">
            <w:pPr>
              <w:spacing w:line="360" w:lineRule="auto"/>
              <w:jc w:val="center"/>
              <w:rPr>
                <w:rFonts w:ascii="Arial" w:hAnsi="Arial" w:cs="Arial"/>
                <w:b/>
              </w:rPr>
            </w:pPr>
            <w:r>
              <w:rPr>
                <w:rFonts w:ascii="Arial" w:hAnsi="Arial" w:cs="Arial"/>
                <w:b/>
              </w:rPr>
              <w:t>29</w:t>
            </w:r>
          </w:p>
        </w:tc>
      </w:tr>
      <w:tr w:rsidR="003F1CB6" w:rsidRPr="00403D69" w14:paraId="0CB7C5CB" w14:textId="77777777" w:rsidTr="0015382F">
        <w:trPr>
          <w:trHeight w:val="575"/>
        </w:trPr>
        <w:tc>
          <w:tcPr>
            <w:tcW w:w="4439" w:type="pct"/>
            <w:shd w:val="clear" w:color="auto" w:fill="auto"/>
          </w:tcPr>
          <w:p w14:paraId="43D9ED20" w14:textId="3CF3A38B" w:rsidR="003F1CB6" w:rsidRDefault="00FA55F6" w:rsidP="00FA55F6">
            <w:pPr>
              <w:spacing w:line="360" w:lineRule="auto"/>
              <w:ind w:left="709"/>
              <w:rPr>
                <w:rFonts w:ascii="Arial" w:hAnsi="Arial" w:cs="Arial"/>
                <w:b/>
                <w:bCs/>
              </w:rPr>
            </w:pPr>
            <w:r w:rsidRPr="00FA55F6">
              <w:rPr>
                <w:rFonts w:ascii="Arial" w:hAnsi="Arial" w:cs="Arial"/>
                <w:b/>
                <w:bCs/>
              </w:rPr>
              <w:t>D.</w:t>
            </w:r>
            <w:r>
              <w:rPr>
                <w:rFonts w:ascii="Arial" w:hAnsi="Arial" w:cs="Arial"/>
                <w:b/>
                <w:bCs/>
              </w:rPr>
              <w:t xml:space="preserve"> </w:t>
            </w:r>
            <w:r w:rsidR="001B3167">
              <w:rPr>
                <w:rFonts w:ascii="Arial" w:hAnsi="Arial" w:cs="Arial"/>
                <w:b/>
                <w:bCs/>
              </w:rPr>
              <w:t>Criterios de Selección</w:t>
            </w:r>
          </w:p>
        </w:tc>
        <w:tc>
          <w:tcPr>
            <w:tcW w:w="561" w:type="pct"/>
            <w:shd w:val="clear" w:color="auto" w:fill="auto"/>
          </w:tcPr>
          <w:p w14:paraId="1A6AC296" w14:textId="131CCBA5" w:rsidR="003F1CB6" w:rsidRPr="00403D69" w:rsidRDefault="00160ACD" w:rsidP="0078121C">
            <w:pPr>
              <w:spacing w:line="360" w:lineRule="auto"/>
              <w:jc w:val="center"/>
              <w:rPr>
                <w:rFonts w:ascii="Arial" w:hAnsi="Arial" w:cs="Arial"/>
                <w:b/>
              </w:rPr>
            </w:pPr>
            <w:r>
              <w:rPr>
                <w:rFonts w:ascii="Arial" w:hAnsi="Arial" w:cs="Arial"/>
                <w:b/>
              </w:rPr>
              <w:t>30</w:t>
            </w:r>
          </w:p>
        </w:tc>
      </w:tr>
      <w:tr w:rsidR="001B3167" w:rsidRPr="00403D69" w14:paraId="33C2935D" w14:textId="77777777" w:rsidTr="0015382F">
        <w:trPr>
          <w:trHeight w:val="575"/>
        </w:trPr>
        <w:tc>
          <w:tcPr>
            <w:tcW w:w="4439" w:type="pct"/>
            <w:shd w:val="clear" w:color="auto" w:fill="auto"/>
          </w:tcPr>
          <w:p w14:paraId="47C9F252" w14:textId="30EDFFCA"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29621B6B" w14:textId="7A374FDD" w:rsidR="001B3167" w:rsidRDefault="00B131AF" w:rsidP="003F1CB6">
            <w:pPr>
              <w:spacing w:line="360" w:lineRule="auto"/>
              <w:jc w:val="center"/>
              <w:rPr>
                <w:rFonts w:ascii="Arial" w:hAnsi="Arial" w:cs="Arial"/>
                <w:b/>
              </w:rPr>
            </w:pPr>
            <w:r>
              <w:rPr>
                <w:rFonts w:ascii="Arial" w:hAnsi="Arial" w:cs="Arial"/>
                <w:b/>
              </w:rPr>
              <w:t>3</w:t>
            </w:r>
            <w:r w:rsidR="00C8429F">
              <w:rPr>
                <w:rFonts w:ascii="Arial" w:hAnsi="Arial" w:cs="Arial"/>
                <w:b/>
              </w:rPr>
              <w:t>1</w:t>
            </w:r>
          </w:p>
        </w:tc>
      </w:tr>
      <w:tr w:rsidR="003F1CB6" w:rsidRPr="00403D69" w14:paraId="4309F425" w14:textId="77777777" w:rsidTr="0015382F">
        <w:trPr>
          <w:trHeight w:val="568"/>
        </w:trPr>
        <w:tc>
          <w:tcPr>
            <w:tcW w:w="4439" w:type="pct"/>
            <w:shd w:val="clear" w:color="auto" w:fill="auto"/>
          </w:tcPr>
          <w:p w14:paraId="012BB34C"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048A2715" w14:textId="09D796FB" w:rsidR="003F1CB6" w:rsidRPr="00403D69" w:rsidRDefault="002F0444" w:rsidP="003F1CB6">
            <w:pPr>
              <w:spacing w:line="360" w:lineRule="auto"/>
              <w:jc w:val="center"/>
              <w:rPr>
                <w:rFonts w:ascii="Arial" w:hAnsi="Arial" w:cs="Arial"/>
                <w:b/>
              </w:rPr>
            </w:pPr>
            <w:r>
              <w:rPr>
                <w:rFonts w:ascii="Arial" w:hAnsi="Arial" w:cs="Arial"/>
                <w:b/>
              </w:rPr>
              <w:t>3</w:t>
            </w:r>
            <w:r w:rsidR="00C8429F">
              <w:rPr>
                <w:rFonts w:ascii="Arial" w:hAnsi="Arial" w:cs="Arial"/>
                <w:b/>
              </w:rPr>
              <w:t>1</w:t>
            </w:r>
          </w:p>
        </w:tc>
      </w:tr>
      <w:tr w:rsidR="003F1CB6" w:rsidRPr="00403D69" w14:paraId="78ABAAA5" w14:textId="77777777" w:rsidTr="0015382F">
        <w:trPr>
          <w:trHeight w:val="563"/>
        </w:trPr>
        <w:tc>
          <w:tcPr>
            <w:tcW w:w="4439" w:type="pct"/>
            <w:shd w:val="clear" w:color="auto" w:fill="auto"/>
          </w:tcPr>
          <w:p w14:paraId="6FE81885" w14:textId="406EE0D9" w:rsidR="003F1CB6" w:rsidRDefault="003F1CB6" w:rsidP="003F1CB6">
            <w:pPr>
              <w:spacing w:line="360" w:lineRule="auto"/>
              <w:ind w:left="709"/>
              <w:rPr>
                <w:rFonts w:ascii="Arial" w:hAnsi="Arial" w:cs="Arial"/>
                <w:b/>
                <w:bCs/>
              </w:rPr>
            </w:pPr>
            <w:r>
              <w:rPr>
                <w:rFonts w:ascii="Arial" w:hAnsi="Arial" w:cs="Arial"/>
                <w:b/>
                <w:bCs/>
              </w:rPr>
              <w:t>G</w:t>
            </w:r>
            <w:r w:rsidRPr="00403D69">
              <w:rPr>
                <w:rFonts w:ascii="Arial" w:hAnsi="Arial" w:cs="Arial"/>
                <w:b/>
                <w:bCs/>
              </w:rPr>
              <w:t xml:space="preserve">. Servidores </w:t>
            </w:r>
            <w:r>
              <w:rPr>
                <w:rFonts w:ascii="Arial" w:hAnsi="Arial" w:cs="Arial"/>
                <w:b/>
                <w:bCs/>
              </w:rPr>
              <w:t>P</w:t>
            </w:r>
            <w:r w:rsidRPr="00403D69">
              <w:rPr>
                <w:rFonts w:ascii="Arial" w:hAnsi="Arial" w:cs="Arial"/>
                <w:b/>
                <w:bCs/>
              </w:rPr>
              <w:t xml:space="preserve">úblicos </w:t>
            </w:r>
            <w:r w:rsidR="002B30CF">
              <w:rPr>
                <w:rFonts w:ascii="Arial" w:hAnsi="Arial" w:cs="Arial"/>
                <w:b/>
                <w:bCs/>
              </w:rPr>
              <w:t>que intervinieron en</w:t>
            </w:r>
            <w:r w:rsidRPr="00403D69">
              <w:rPr>
                <w:rFonts w:ascii="Arial" w:hAnsi="Arial" w:cs="Arial"/>
                <w:b/>
                <w:bCs/>
              </w:rPr>
              <w:t xml:space="preserve"> la </w:t>
            </w:r>
            <w:r>
              <w:rPr>
                <w:rFonts w:ascii="Arial" w:hAnsi="Arial" w:cs="Arial"/>
                <w:b/>
                <w:bCs/>
              </w:rPr>
              <w:t>A</w:t>
            </w:r>
            <w:r w:rsidRPr="00403D69">
              <w:rPr>
                <w:rFonts w:ascii="Arial" w:hAnsi="Arial" w:cs="Arial"/>
                <w:b/>
                <w:bCs/>
              </w:rPr>
              <w:t>uditoría</w:t>
            </w:r>
          </w:p>
        </w:tc>
        <w:tc>
          <w:tcPr>
            <w:tcW w:w="561" w:type="pct"/>
            <w:shd w:val="clear" w:color="auto" w:fill="auto"/>
          </w:tcPr>
          <w:p w14:paraId="3601A88B" w14:textId="67375FAA" w:rsidR="003F1CB6" w:rsidRPr="00403D69" w:rsidRDefault="002F0444" w:rsidP="003F1CB6">
            <w:pPr>
              <w:spacing w:line="360" w:lineRule="auto"/>
              <w:jc w:val="center"/>
              <w:rPr>
                <w:rFonts w:ascii="Arial" w:hAnsi="Arial" w:cs="Arial"/>
                <w:b/>
              </w:rPr>
            </w:pPr>
            <w:r>
              <w:rPr>
                <w:rFonts w:ascii="Arial" w:hAnsi="Arial" w:cs="Arial"/>
                <w:b/>
              </w:rPr>
              <w:t>3</w:t>
            </w:r>
            <w:r w:rsidR="00C8429F">
              <w:rPr>
                <w:rFonts w:ascii="Arial" w:hAnsi="Arial" w:cs="Arial"/>
                <w:b/>
              </w:rPr>
              <w:t>3</w:t>
            </w:r>
          </w:p>
        </w:tc>
      </w:tr>
      <w:tr w:rsidR="003F1CB6" w:rsidRPr="00403D69" w14:paraId="2661DB77" w14:textId="77777777" w:rsidTr="0015382F">
        <w:trPr>
          <w:trHeight w:val="557"/>
        </w:trPr>
        <w:tc>
          <w:tcPr>
            <w:tcW w:w="4439" w:type="pct"/>
            <w:shd w:val="clear" w:color="auto" w:fill="auto"/>
          </w:tcPr>
          <w:p w14:paraId="6CBE6716" w14:textId="77777777" w:rsidR="003F1CB6" w:rsidRPr="00FA55F6" w:rsidRDefault="003F1CB6" w:rsidP="003F1CB6">
            <w:pPr>
              <w:spacing w:line="360" w:lineRule="auto"/>
              <w:rPr>
                <w:rFonts w:ascii="Arial" w:hAnsi="Arial" w:cs="Arial"/>
                <w:b/>
                <w:bCs/>
              </w:rPr>
            </w:pPr>
            <w:r w:rsidRPr="00FA55F6">
              <w:rPr>
                <w:rFonts w:ascii="Arial" w:hAnsi="Arial" w:cs="Arial"/>
                <w:b/>
                <w:bCs/>
              </w:rPr>
              <w:t xml:space="preserve">III.2. </w:t>
            </w:r>
            <w:r w:rsidR="002B321E" w:rsidRPr="00FA55F6">
              <w:rPr>
                <w:rFonts w:ascii="Arial" w:hAnsi="Arial" w:cs="Arial"/>
                <w:b/>
                <w:bCs/>
              </w:rPr>
              <w:t>CUMPLIMIENTO DE DISPOSICIONES LEGALES Y NORMATIVAS</w:t>
            </w:r>
          </w:p>
        </w:tc>
        <w:tc>
          <w:tcPr>
            <w:tcW w:w="561" w:type="pct"/>
            <w:shd w:val="clear" w:color="auto" w:fill="auto"/>
          </w:tcPr>
          <w:p w14:paraId="5F85AD9A" w14:textId="0B14DB3F" w:rsidR="003F1CB6" w:rsidRPr="00403D69" w:rsidRDefault="002F0444" w:rsidP="00160ACD">
            <w:pPr>
              <w:spacing w:line="360" w:lineRule="auto"/>
              <w:jc w:val="center"/>
              <w:rPr>
                <w:rFonts w:ascii="Arial" w:hAnsi="Arial" w:cs="Arial"/>
                <w:b/>
              </w:rPr>
            </w:pPr>
            <w:r>
              <w:rPr>
                <w:rFonts w:ascii="Arial" w:hAnsi="Arial" w:cs="Arial"/>
                <w:b/>
              </w:rPr>
              <w:t>3</w:t>
            </w:r>
            <w:r w:rsidR="00160ACD">
              <w:rPr>
                <w:rFonts w:ascii="Arial" w:hAnsi="Arial" w:cs="Arial"/>
                <w:b/>
              </w:rPr>
              <w:t>4</w:t>
            </w:r>
          </w:p>
        </w:tc>
      </w:tr>
      <w:tr w:rsidR="003F1CB6" w:rsidRPr="00403D69" w14:paraId="4B549D7D" w14:textId="77777777" w:rsidTr="0015382F">
        <w:trPr>
          <w:trHeight w:val="578"/>
        </w:trPr>
        <w:tc>
          <w:tcPr>
            <w:tcW w:w="4439" w:type="pct"/>
            <w:shd w:val="clear" w:color="auto" w:fill="auto"/>
          </w:tcPr>
          <w:p w14:paraId="132D3B00"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493D2F83" w14:textId="0BB1A45D" w:rsidR="003F1CB6" w:rsidRPr="00403D69" w:rsidRDefault="002F0444" w:rsidP="003F1CB6">
            <w:pPr>
              <w:spacing w:line="360" w:lineRule="auto"/>
              <w:jc w:val="center"/>
              <w:rPr>
                <w:rFonts w:ascii="Arial" w:hAnsi="Arial" w:cs="Arial"/>
                <w:b/>
              </w:rPr>
            </w:pPr>
            <w:r>
              <w:rPr>
                <w:rFonts w:ascii="Arial" w:hAnsi="Arial" w:cs="Arial"/>
                <w:b/>
              </w:rPr>
              <w:t>3</w:t>
            </w:r>
            <w:r w:rsidR="00C8429F">
              <w:rPr>
                <w:rFonts w:ascii="Arial" w:hAnsi="Arial" w:cs="Arial"/>
                <w:b/>
              </w:rPr>
              <w:t>4</w:t>
            </w:r>
          </w:p>
        </w:tc>
      </w:tr>
      <w:tr w:rsidR="003F1CB6" w:rsidRPr="00403D69" w14:paraId="01AEEC82" w14:textId="77777777" w:rsidTr="0015382F">
        <w:trPr>
          <w:trHeight w:val="572"/>
        </w:trPr>
        <w:tc>
          <w:tcPr>
            <w:tcW w:w="4439" w:type="pct"/>
            <w:shd w:val="clear" w:color="auto" w:fill="auto"/>
          </w:tcPr>
          <w:p w14:paraId="082AA9A4" w14:textId="77777777" w:rsidR="003F1CB6" w:rsidRDefault="003F1CB6" w:rsidP="003F1CB6">
            <w:pPr>
              <w:spacing w:line="360" w:lineRule="auto"/>
              <w:rPr>
                <w:rFonts w:ascii="Arial" w:hAnsi="Arial" w:cs="Arial"/>
                <w:b/>
                <w:bCs/>
              </w:rPr>
            </w:pPr>
            <w:r>
              <w:rPr>
                <w:rFonts w:ascii="Arial" w:hAnsi="Arial" w:cs="Arial"/>
                <w:b/>
                <w:bCs/>
              </w:rPr>
              <w:t>III.3</w:t>
            </w:r>
            <w:r w:rsidRPr="00403D69">
              <w:rPr>
                <w:rFonts w:ascii="Arial" w:hAnsi="Arial" w:cs="Arial"/>
                <w:b/>
                <w:bCs/>
              </w:rPr>
              <w:t>. RESULTADOS DE LA FISCALIZACIÓN EFECTUADA</w:t>
            </w:r>
          </w:p>
        </w:tc>
        <w:tc>
          <w:tcPr>
            <w:tcW w:w="561" w:type="pct"/>
            <w:shd w:val="clear" w:color="auto" w:fill="auto"/>
          </w:tcPr>
          <w:p w14:paraId="67BABB43" w14:textId="3E1B723A" w:rsidR="003F1CB6" w:rsidRPr="00403D69" w:rsidRDefault="002F0444" w:rsidP="003F1CB6">
            <w:pPr>
              <w:spacing w:line="360" w:lineRule="auto"/>
              <w:jc w:val="center"/>
              <w:rPr>
                <w:rFonts w:ascii="Arial" w:hAnsi="Arial" w:cs="Arial"/>
                <w:b/>
              </w:rPr>
            </w:pPr>
            <w:r>
              <w:rPr>
                <w:rFonts w:ascii="Arial" w:hAnsi="Arial" w:cs="Arial"/>
                <w:b/>
              </w:rPr>
              <w:t>3</w:t>
            </w:r>
            <w:r w:rsidR="00160ACD">
              <w:rPr>
                <w:rFonts w:ascii="Arial" w:hAnsi="Arial" w:cs="Arial"/>
                <w:b/>
              </w:rPr>
              <w:t>5</w:t>
            </w:r>
          </w:p>
        </w:tc>
      </w:tr>
      <w:tr w:rsidR="00A409D1" w:rsidRPr="00403D69" w14:paraId="0AB47640" w14:textId="77777777" w:rsidTr="007F475F">
        <w:trPr>
          <w:trHeight w:val="469"/>
        </w:trPr>
        <w:tc>
          <w:tcPr>
            <w:tcW w:w="4439" w:type="pct"/>
            <w:shd w:val="clear" w:color="auto" w:fill="auto"/>
          </w:tcPr>
          <w:p w14:paraId="7974084B" w14:textId="77777777" w:rsidR="00A409D1" w:rsidRDefault="00A409D1" w:rsidP="00A409D1">
            <w:r>
              <w:rPr>
                <w:rFonts w:ascii="Arial" w:hAnsi="Arial" w:cs="Arial"/>
                <w:b/>
                <w:bCs/>
              </w:rPr>
              <w:t>IV.</w:t>
            </w:r>
            <w:r w:rsidRPr="00815D5E">
              <w:rPr>
                <w:rFonts w:ascii="Arial" w:hAnsi="Arial" w:cs="Arial"/>
                <w:b/>
                <w:bCs/>
              </w:rPr>
              <w:t xml:space="preserve"> DICTAMEN</w:t>
            </w:r>
            <w:r>
              <w:rPr>
                <w:rFonts w:ascii="Arial" w:hAnsi="Arial" w:cs="Arial"/>
                <w:b/>
                <w:bCs/>
              </w:rPr>
              <w:t xml:space="preserve"> DE LOS INFORMES INDIVIDUALES DE AUDITORÍA</w:t>
            </w:r>
          </w:p>
        </w:tc>
        <w:tc>
          <w:tcPr>
            <w:tcW w:w="561" w:type="pct"/>
            <w:tcBorders>
              <w:left w:val="nil"/>
            </w:tcBorders>
            <w:shd w:val="clear" w:color="auto" w:fill="auto"/>
          </w:tcPr>
          <w:p w14:paraId="736F2A3E" w14:textId="0DDCC22C" w:rsidR="00A409D1" w:rsidRPr="00BF5F84" w:rsidRDefault="002F0444" w:rsidP="00A82FD9">
            <w:pPr>
              <w:jc w:val="center"/>
              <w:rPr>
                <w:rFonts w:ascii="Arial" w:hAnsi="Arial" w:cs="Arial"/>
                <w:b/>
              </w:rPr>
            </w:pPr>
            <w:r>
              <w:rPr>
                <w:rFonts w:ascii="Arial" w:hAnsi="Arial" w:cs="Arial"/>
                <w:b/>
              </w:rPr>
              <w:t>3</w:t>
            </w:r>
            <w:r w:rsidR="00160ACD">
              <w:rPr>
                <w:rFonts w:ascii="Arial" w:hAnsi="Arial" w:cs="Arial"/>
                <w:b/>
              </w:rPr>
              <w:t>5</w:t>
            </w:r>
          </w:p>
        </w:tc>
      </w:tr>
      <w:tr w:rsidR="003A3A6D" w:rsidRPr="00403D69" w14:paraId="77C9AE50" w14:textId="77777777" w:rsidTr="007F475F">
        <w:trPr>
          <w:trHeight w:val="469"/>
        </w:trPr>
        <w:tc>
          <w:tcPr>
            <w:tcW w:w="4439" w:type="pct"/>
            <w:shd w:val="clear" w:color="auto" w:fill="auto"/>
          </w:tcPr>
          <w:p w14:paraId="3080D40C" w14:textId="0CA08090" w:rsidR="003A3A6D" w:rsidRDefault="001778E3" w:rsidP="003C721D">
            <w:pPr>
              <w:rPr>
                <w:rFonts w:ascii="Arial" w:hAnsi="Arial" w:cs="Arial"/>
                <w:b/>
                <w:bCs/>
              </w:rPr>
            </w:pPr>
            <w:r>
              <w:rPr>
                <w:rFonts w:ascii="Arial" w:hAnsi="Arial" w:cs="Arial"/>
                <w:b/>
                <w:bCs/>
              </w:rPr>
              <w:t xml:space="preserve">     </w:t>
            </w:r>
          </w:p>
        </w:tc>
        <w:tc>
          <w:tcPr>
            <w:tcW w:w="561" w:type="pct"/>
            <w:tcBorders>
              <w:left w:val="nil"/>
            </w:tcBorders>
            <w:shd w:val="clear" w:color="auto" w:fill="auto"/>
          </w:tcPr>
          <w:p w14:paraId="59539D62" w14:textId="7E79799C" w:rsidR="003A3A6D" w:rsidRDefault="003A3A6D" w:rsidP="00A82FD9">
            <w:pPr>
              <w:jc w:val="center"/>
              <w:rPr>
                <w:rFonts w:ascii="Arial" w:hAnsi="Arial" w:cs="Arial"/>
                <w:b/>
              </w:rPr>
            </w:pPr>
          </w:p>
        </w:tc>
      </w:tr>
      <w:tr w:rsidR="003A3A6D" w:rsidRPr="00403D69" w14:paraId="7192AAFA" w14:textId="77777777" w:rsidTr="007F475F">
        <w:trPr>
          <w:trHeight w:val="469"/>
        </w:trPr>
        <w:tc>
          <w:tcPr>
            <w:tcW w:w="4439" w:type="pct"/>
            <w:shd w:val="clear" w:color="auto" w:fill="auto"/>
          </w:tcPr>
          <w:p w14:paraId="0ED60265" w14:textId="77777777" w:rsidR="003A3A6D" w:rsidRDefault="003A3A6D" w:rsidP="00A409D1">
            <w:pPr>
              <w:rPr>
                <w:rFonts w:ascii="Arial" w:hAnsi="Arial" w:cs="Arial"/>
                <w:b/>
                <w:bCs/>
              </w:rPr>
            </w:pPr>
          </w:p>
          <w:p w14:paraId="0B8EB23F" w14:textId="77777777" w:rsidR="009A52AC" w:rsidRDefault="009A52AC" w:rsidP="00A409D1">
            <w:pPr>
              <w:rPr>
                <w:rFonts w:ascii="Arial" w:hAnsi="Arial" w:cs="Arial"/>
                <w:b/>
                <w:bCs/>
              </w:rPr>
            </w:pPr>
          </w:p>
          <w:p w14:paraId="45ECC0D9" w14:textId="77777777" w:rsidR="009A52AC" w:rsidRDefault="009A52AC" w:rsidP="00A409D1">
            <w:pPr>
              <w:rPr>
                <w:rFonts w:ascii="Arial" w:hAnsi="Arial" w:cs="Arial"/>
                <w:b/>
                <w:bCs/>
              </w:rPr>
            </w:pPr>
          </w:p>
          <w:p w14:paraId="3CC67BF6" w14:textId="77777777" w:rsidR="009A52AC" w:rsidRDefault="009A52AC" w:rsidP="00A409D1">
            <w:pPr>
              <w:rPr>
                <w:rFonts w:ascii="Arial" w:hAnsi="Arial" w:cs="Arial"/>
                <w:b/>
                <w:bCs/>
              </w:rPr>
            </w:pPr>
          </w:p>
          <w:p w14:paraId="3B3067DB" w14:textId="77777777" w:rsidR="009A52AC" w:rsidRDefault="009A52AC" w:rsidP="00A409D1">
            <w:pPr>
              <w:rPr>
                <w:rFonts w:ascii="Arial" w:hAnsi="Arial" w:cs="Arial"/>
                <w:b/>
                <w:bCs/>
              </w:rPr>
            </w:pPr>
          </w:p>
          <w:p w14:paraId="0F311A9E" w14:textId="65925E16" w:rsidR="009A52AC" w:rsidRDefault="009A52AC" w:rsidP="00A409D1">
            <w:pPr>
              <w:rPr>
                <w:rFonts w:ascii="Arial" w:hAnsi="Arial" w:cs="Arial"/>
                <w:b/>
                <w:bCs/>
              </w:rPr>
            </w:pPr>
          </w:p>
        </w:tc>
        <w:tc>
          <w:tcPr>
            <w:tcW w:w="561" w:type="pct"/>
            <w:tcBorders>
              <w:left w:val="nil"/>
            </w:tcBorders>
            <w:shd w:val="clear" w:color="auto" w:fill="auto"/>
          </w:tcPr>
          <w:p w14:paraId="69D6D412" w14:textId="77777777" w:rsidR="003A3A6D" w:rsidRDefault="003A3A6D" w:rsidP="00A82FD9">
            <w:pPr>
              <w:jc w:val="center"/>
              <w:rPr>
                <w:rFonts w:ascii="Arial" w:hAnsi="Arial" w:cs="Arial"/>
                <w:b/>
              </w:rPr>
            </w:pPr>
          </w:p>
        </w:tc>
      </w:tr>
      <w:tr w:rsidR="003A3A6D" w:rsidRPr="00403D69" w14:paraId="2D9EED59" w14:textId="77777777" w:rsidTr="007F475F">
        <w:trPr>
          <w:trHeight w:val="469"/>
        </w:trPr>
        <w:tc>
          <w:tcPr>
            <w:tcW w:w="4439" w:type="pct"/>
            <w:shd w:val="clear" w:color="auto" w:fill="auto"/>
          </w:tcPr>
          <w:p w14:paraId="22B61D00" w14:textId="77777777" w:rsidR="003A3A6D" w:rsidRDefault="003A3A6D" w:rsidP="00A409D1">
            <w:pPr>
              <w:rPr>
                <w:rFonts w:ascii="Arial" w:hAnsi="Arial" w:cs="Arial"/>
                <w:b/>
                <w:bCs/>
              </w:rPr>
            </w:pPr>
          </w:p>
        </w:tc>
        <w:tc>
          <w:tcPr>
            <w:tcW w:w="561" w:type="pct"/>
            <w:tcBorders>
              <w:left w:val="nil"/>
            </w:tcBorders>
            <w:shd w:val="clear" w:color="auto" w:fill="auto"/>
          </w:tcPr>
          <w:p w14:paraId="3F835D4B" w14:textId="77777777" w:rsidR="003A3A6D" w:rsidRDefault="003A3A6D" w:rsidP="00A82FD9">
            <w:pPr>
              <w:jc w:val="center"/>
              <w:rPr>
                <w:rFonts w:ascii="Arial" w:hAnsi="Arial" w:cs="Arial"/>
                <w:b/>
              </w:rPr>
            </w:pPr>
          </w:p>
        </w:tc>
      </w:tr>
    </w:tbl>
    <w:p w14:paraId="004F1D33" w14:textId="77777777" w:rsidR="003E2273" w:rsidRDefault="003E2273">
      <w:pPr>
        <w:rPr>
          <w:rFonts w:ascii="Arial" w:hAnsi="Arial" w:cs="Arial"/>
          <w:b/>
          <w:bCs/>
        </w:rPr>
      </w:pPr>
    </w:p>
    <w:p w14:paraId="17187A23" w14:textId="77777777" w:rsidR="003E2273" w:rsidRDefault="003E2273">
      <w:pPr>
        <w:rPr>
          <w:rFonts w:ascii="Arial" w:hAnsi="Arial" w:cs="Arial"/>
          <w:b/>
          <w:bCs/>
        </w:rPr>
      </w:pPr>
    </w:p>
    <w:p w14:paraId="6FC12595" w14:textId="4ADBB56D" w:rsidR="001077FF" w:rsidRDefault="001077FF">
      <w:pPr>
        <w:rPr>
          <w:rFonts w:ascii="Arial" w:hAnsi="Arial" w:cs="Arial"/>
          <w:b/>
          <w:bCs/>
        </w:rPr>
      </w:pPr>
    </w:p>
    <w:p w14:paraId="69CBE499" w14:textId="77777777" w:rsidR="002B30CF" w:rsidRDefault="002B30CF">
      <w:pPr>
        <w:rPr>
          <w:rFonts w:ascii="Arial" w:hAnsi="Arial" w:cs="Arial"/>
          <w:b/>
          <w:bCs/>
        </w:rPr>
      </w:pPr>
    </w:p>
    <w:p w14:paraId="26109E96" w14:textId="77777777" w:rsidR="00D758CB" w:rsidRDefault="00D758CB" w:rsidP="00B93F1F">
      <w:pPr>
        <w:spacing w:line="360" w:lineRule="auto"/>
        <w:ind w:right="190"/>
        <w:rPr>
          <w:rFonts w:ascii="Arial" w:hAnsi="Arial" w:cs="Arial"/>
          <w:b/>
          <w:bCs/>
        </w:rPr>
      </w:pPr>
    </w:p>
    <w:p w14:paraId="5FCBB84B" w14:textId="3836B6D3" w:rsidR="005164C1" w:rsidRPr="00A05588"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2569F621" w14:textId="77777777" w:rsidR="00A35B86" w:rsidRPr="00A05588" w:rsidRDefault="00A35B86" w:rsidP="00B93F1F">
      <w:pPr>
        <w:spacing w:line="360" w:lineRule="auto"/>
        <w:ind w:right="190"/>
        <w:rPr>
          <w:rFonts w:ascii="Arial" w:hAnsi="Arial" w:cs="Arial"/>
          <w:b/>
          <w:bCs/>
        </w:rPr>
      </w:pPr>
    </w:p>
    <w:p w14:paraId="6D142481" w14:textId="4BDCCF04" w:rsidR="00345C1A" w:rsidRPr="002013D4" w:rsidRDefault="00430423" w:rsidP="00B93F1F">
      <w:pPr>
        <w:spacing w:line="360" w:lineRule="auto"/>
        <w:ind w:right="190"/>
        <w:jc w:val="both"/>
        <w:rPr>
          <w:rFonts w:ascii="Arial" w:hAnsi="Arial" w:cs="Arial"/>
          <w:b/>
        </w:rPr>
      </w:pPr>
      <w:r w:rsidRPr="00A05588">
        <w:rPr>
          <w:rFonts w:ascii="Arial" w:hAnsi="Arial" w:cs="Arial"/>
        </w:rPr>
        <w:t>Por disposición contenida en los artículos 75</w:t>
      </w:r>
      <w:r w:rsidR="00857A84">
        <w:rPr>
          <w:rFonts w:ascii="Arial" w:hAnsi="Arial" w:cs="Arial"/>
        </w:rPr>
        <w:t>,</w:t>
      </w:r>
      <w:r w:rsidRPr="00A05588">
        <w:rPr>
          <w:rFonts w:ascii="Arial" w:hAnsi="Arial" w:cs="Arial"/>
        </w:rPr>
        <w:t xml:space="preserve"> </w:t>
      </w:r>
      <w:r w:rsidR="00791872">
        <w:rPr>
          <w:rFonts w:ascii="Arial" w:hAnsi="Arial" w:cs="Arial"/>
        </w:rPr>
        <w:t xml:space="preserve">fracción </w:t>
      </w:r>
      <w:r w:rsidRPr="00A05588">
        <w:rPr>
          <w:rFonts w:ascii="Arial" w:hAnsi="Arial" w:cs="Arial"/>
        </w:rPr>
        <w:t>XXIX</w:t>
      </w:r>
      <w:r w:rsidR="00857A84">
        <w:rPr>
          <w:rFonts w:ascii="Arial" w:hAnsi="Arial" w:cs="Arial"/>
        </w:rPr>
        <w:t>,</w:t>
      </w:r>
      <w:r w:rsidRPr="00A05588">
        <w:rPr>
          <w:rFonts w:ascii="Arial" w:hAnsi="Arial" w:cs="Arial"/>
        </w:rPr>
        <w:t xml:space="preserve"> y 77 de la Constitución Política del Estado Libre y Soberano de Quintana Roo,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 xml:space="preserve">revisar de manera posterior 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2013D4">
        <w:rPr>
          <w:rFonts w:ascii="Arial" w:hAnsi="Arial" w:cs="Arial"/>
        </w:rPr>
        <w:t xml:space="preserve">el </w:t>
      </w:r>
      <w:r w:rsidR="007B17A1">
        <w:rPr>
          <w:rFonts w:ascii="Arial" w:hAnsi="Arial" w:cs="Arial"/>
        </w:rPr>
        <w:t>Gobierno Municipal</w:t>
      </w:r>
      <w:r w:rsidR="00171324" w:rsidRPr="002013D4">
        <w:rPr>
          <w:rFonts w:ascii="Arial" w:hAnsi="Arial" w:cs="Arial"/>
        </w:rPr>
        <w:t xml:space="preserve"> </w:t>
      </w:r>
      <w:r w:rsidR="00345C1A" w:rsidRPr="002013D4">
        <w:rPr>
          <w:rFonts w:ascii="Arial" w:hAnsi="Arial" w:cs="Arial"/>
        </w:rPr>
        <w:t xml:space="preserve">le presente sobre su gestión financiera. Esta revisión comprende la fiscalización a las </w:t>
      </w:r>
      <w:r w:rsidR="00171324" w:rsidRPr="002013D4">
        <w:rPr>
          <w:rFonts w:ascii="Arial" w:hAnsi="Arial" w:cs="Arial"/>
        </w:rPr>
        <w:t>e</w:t>
      </w:r>
      <w:r w:rsidR="00345C1A" w:rsidRPr="002013D4">
        <w:rPr>
          <w:rFonts w:ascii="Arial" w:hAnsi="Arial" w:cs="Arial"/>
        </w:rPr>
        <w:t xml:space="preserve">ntidades </w:t>
      </w:r>
      <w:r w:rsidR="00171324" w:rsidRPr="002013D4">
        <w:rPr>
          <w:rFonts w:ascii="Arial" w:hAnsi="Arial" w:cs="Arial"/>
        </w:rPr>
        <w:t>f</w:t>
      </w:r>
      <w:r w:rsidR="00345C1A" w:rsidRPr="002013D4">
        <w:rPr>
          <w:rFonts w:ascii="Arial" w:hAnsi="Arial" w:cs="Arial"/>
        </w:rPr>
        <w:t xml:space="preserve">iscalizables, que se traduce a su vez, en la obligación de </w:t>
      </w:r>
      <w:r w:rsidR="0079702A" w:rsidRPr="002013D4">
        <w:rPr>
          <w:rFonts w:ascii="Arial" w:hAnsi="Arial" w:cs="Arial"/>
        </w:rPr>
        <w:t>los funcionarios</w:t>
      </w:r>
      <w:r w:rsidR="00345C1A" w:rsidRPr="002013D4">
        <w:rPr>
          <w:rFonts w:ascii="Arial" w:hAnsi="Arial" w:cs="Arial"/>
        </w:rPr>
        <w:t xml:space="preserve"> </w:t>
      </w:r>
      <w:r w:rsidR="00341BC5" w:rsidRPr="002013D4">
        <w:rPr>
          <w:rFonts w:ascii="Arial" w:hAnsi="Arial" w:cs="Arial"/>
        </w:rPr>
        <w:t xml:space="preserve">correspondientes </w:t>
      </w:r>
      <w:r w:rsidR="00345C1A" w:rsidRPr="002013D4">
        <w:rPr>
          <w:rFonts w:ascii="Arial" w:hAnsi="Arial" w:cs="Arial"/>
        </w:rPr>
        <w:t>de presentar su Cuenta Pública para efectos de que sea revisada y fiscalizada.</w:t>
      </w:r>
    </w:p>
    <w:p w14:paraId="447710B4" w14:textId="77777777" w:rsidR="00FA695C" w:rsidRPr="002013D4" w:rsidRDefault="00FA695C" w:rsidP="00B93F1F">
      <w:pPr>
        <w:spacing w:line="360" w:lineRule="auto"/>
        <w:ind w:right="190"/>
        <w:jc w:val="both"/>
        <w:rPr>
          <w:rFonts w:ascii="Arial" w:hAnsi="Arial" w:cs="Arial"/>
        </w:rPr>
      </w:pPr>
    </w:p>
    <w:p w14:paraId="212F8A2B" w14:textId="6446EC45"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hacer un análisis de las Cuentas Públicas a efecto de poder rendir el presente informe a esta H. </w:t>
      </w:r>
      <w:r w:rsidR="007B17A1">
        <w:rPr>
          <w:rFonts w:ascii="Arial" w:hAnsi="Arial" w:cs="Arial"/>
        </w:rPr>
        <w:t>XVI</w:t>
      </w:r>
      <w:r w:rsidR="000C795B" w:rsidRPr="007D48A8">
        <w:rPr>
          <w:rFonts w:ascii="Arial" w:hAnsi="Arial" w:cs="Arial"/>
        </w:rPr>
        <w:t xml:space="preserve"> Legislatura del Estado de Quintana Roo, con relación al manejo de las mismas por parte de las autoridades </w:t>
      </w:r>
      <w:r w:rsidR="00A97386" w:rsidRPr="007D48A8">
        <w:rPr>
          <w:rFonts w:ascii="Arial" w:hAnsi="Arial" w:cs="Arial"/>
        </w:rPr>
        <w:t>correspondientes</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25A370BC"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7B17A1">
        <w:rPr>
          <w:rFonts w:ascii="Arial" w:hAnsi="Arial" w:cs="Arial"/>
          <w:bCs/>
        </w:rPr>
        <w:t>l</w:t>
      </w:r>
      <w:r w:rsidR="00982A2D" w:rsidRPr="002013D4">
        <w:rPr>
          <w:rFonts w:ascii="Arial" w:hAnsi="Arial" w:cs="Arial"/>
          <w:bCs/>
        </w:rPr>
        <w:t xml:space="preserve"> </w:t>
      </w:r>
      <w:r w:rsidR="00C83C02">
        <w:rPr>
          <w:rFonts w:ascii="Arial" w:hAnsi="Arial" w:cs="Arial"/>
          <w:b/>
          <w:bCs/>
        </w:rPr>
        <w:t>Municipio</w:t>
      </w:r>
      <w:r w:rsidR="007B17A1">
        <w:rPr>
          <w:rFonts w:ascii="Arial" w:hAnsi="Arial" w:cs="Arial"/>
          <w:b/>
          <w:bCs/>
        </w:rPr>
        <w:t xml:space="preserve"> de Othón P. Blanco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43CAEA5A" w14:textId="15BB7930" w:rsidR="001075DF" w:rsidRPr="009879F6"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D57D94">
        <w:rPr>
          <w:rFonts w:ascii="Arial" w:hAnsi="Arial" w:cs="Arial"/>
          <w:bCs/>
        </w:rPr>
        <w:t>e</w:t>
      </w:r>
      <w:r w:rsidR="001075DF" w:rsidRPr="000E7791">
        <w:rPr>
          <w:rFonts w:ascii="Arial" w:hAnsi="Arial" w:cs="Arial"/>
          <w:bCs/>
        </w:rPr>
        <w:t>l</w:t>
      </w:r>
      <w:r w:rsidR="00982A2D" w:rsidRPr="009879F6">
        <w:rPr>
          <w:rFonts w:ascii="Arial" w:hAnsi="Arial" w:cs="Arial"/>
          <w:b/>
          <w:bCs/>
        </w:rPr>
        <w:t xml:space="preserve"> </w:t>
      </w:r>
      <w:r w:rsidR="007270D2">
        <w:rPr>
          <w:rFonts w:ascii="Arial" w:hAnsi="Arial" w:cs="Arial"/>
          <w:b/>
          <w:bCs/>
        </w:rPr>
        <w:t>Municipio</w:t>
      </w:r>
      <w:r w:rsidR="007B17A1">
        <w:rPr>
          <w:rFonts w:ascii="Arial" w:hAnsi="Arial" w:cs="Arial"/>
          <w:b/>
          <w:bCs/>
        </w:rPr>
        <w:t xml:space="preserve"> de Othón P. Blanco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D57D94">
        <w:rPr>
          <w:rFonts w:ascii="Arial" w:hAnsi="Arial" w:cs="Arial"/>
          <w:bCs/>
        </w:rPr>
        <w:t>2019</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D57D94">
        <w:rPr>
          <w:rFonts w:ascii="Arial" w:hAnsi="Arial" w:cs="Arial"/>
          <w:bCs/>
        </w:rPr>
        <w:t xml:space="preserve">ingresos recaudados, los gastos efectuados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578C3BAF" w14:textId="77777777" w:rsidR="003300B5" w:rsidRPr="009879F6" w:rsidRDefault="003300B5" w:rsidP="00B93F1F">
      <w:pPr>
        <w:spacing w:line="360" w:lineRule="auto"/>
        <w:ind w:right="190"/>
        <w:jc w:val="both"/>
        <w:rPr>
          <w:rFonts w:ascii="Arial" w:hAnsi="Arial" w:cs="Arial"/>
          <w:shd w:val="clear" w:color="auto" w:fill="7ED4F2"/>
        </w:rPr>
      </w:pPr>
    </w:p>
    <w:p w14:paraId="3B5FC50C" w14:textId="3DA209A7" w:rsidR="001075DF" w:rsidRPr="00B92116" w:rsidRDefault="00345C1A" w:rsidP="00E33937">
      <w:pPr>
        <w:tabs>
          <w:tab w:val="left" w:pos="9498"/>
        </w:tabs>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 xml:space="preserve">que es desarrollado por la Legislatura del Estado con apoyo de la Auditoría Superior del Estado, cuya función es la revisión y fiscalización </w:t>
      </w:r>
      <w:r w:rsidR="0031062A" w:rsidRPr="009D471C">
        <w:rPr>
          <w:rFonts w:ascii="Arial" w:hAnsi="Arial" w:cs="Arial"/>
          <w:bCs/>
        </w:rPr>
        <w:t xml:space="preserve">superior </w:t>
      </w:r>
      <w:r w:rsidR="0031062A" w:rsidRPr="0031062A">
        <w:rPr>
          <w:rFonts w:ascii="Arial" w:hAnsi="Arial" w:cs="Arial"/>
          <w:bCs/>
        </w:rPr>
        <w:t xml:space="preserve">de </w:t>
      </w:r>
      <w:bookmarkStart w:id="0" w:name="_Hlk11404101"/>
      <w:r w:rsidR="0031062A" w:rsidRPr="002B3A76">
        <w:rPr>
          <w:rFonts w:ascii="Arial" w:hAnsi="Arial" w:cs="Arial"/>
          <w:bCs/>
        </w:rPr>
        <w:t>la gestión financiera para comprobar el cumplimiento</w:t>
      </w:r>
      <w:r w:rsidR="00BB679F" w:rsidRPr="002B3A76">
        <w:rPr>
          <w:rFonts w:ascii="Arial" w:hAnsi="Arial" w:cs="Arial"/>
          <w:bCs/>
        </w:rPr>
        <w:t xml:space="preserve"> de las </w:t>
      </w:r>
      <w:bookmarkStart w:id="1" w:name="_Hlk11355006"/>
      <w:r w:rsidR="00BB679F" w:rsidRPr="002B3A76">
        <w:rPr>
          <w:rFonts w:ascii="Arial" w:hAnsi="Arial" w:cs="Arial"/>
          <w:bCs/>
        </w:rPr>
        <w:t>disposiciones legales y normativas aplicables</w:t>
      </w:r>
      <w:bookmarkEnd w:id="1"/>
      <w:r w:rsidR="00BB679F" w:rsidRPr="002B3A76">
        <w:rPr>
          <w:rFonts w:ascii="Arial" w:hAnsi="Arial" w:cs="Arial"/>
          <w:bCs/>
        </w:rPr>
        <w:t>,</w:t>
      </w:r>
      <w:r w:rsidR="0031062A" w:rsidRPr="002B3A76">
        <w:rPr>
          <w:rFonts w:ascii="Arial" w:hAnsi="Arial" w:cs="Arial"/>
          <w:bCs/>
        </w:rPr>
        <w:t xml:space="preserve"> en cuanto a los </w:t>
      </w:r>
      <w:r w:rsidR="00145ED0">
        <w:rPr>
          <w:rFonts w:ascii="Arial" w:hAnsi="Arial" w:cs="Arial"/>
          <w:bCs/>
        </w:rPr>
        <w:t>i</w:t>
      </w:r>
      <w:r w:rsidR="0031062A" w:rsidRPr="002B3A76">
        <w:rPr>
          <w:rFonts w:ascii="Arial" w:hAnsi="Arial" w:cs="Arial"/>
          <w:bCs/>
        </w:rPr>
        <w:t xml:space="preserve">ngresos y gastos públicos, </w:t>
      </w:r>
      <w:r w:rsidR="0031062A" w:rsidRPr="00D57D94">
        <w:rPr>
          <w:rFonts w:ascii="Arial" w:hAnsi="Arial" w:cs="Arial"/>
          <w:bCs/>
        </w:rPr>
        <w:t xml:space="preserve">así como la deuda </w:t>
      </w:r>
      <w:r w:rsidR="0031062A" w:rsidRPr="00D57D94">
        <w:rPr>
          <w:rFonts w:ascii="Arial" w:hAnsi="Arial" w:cs="Arial"/>
          <w:bCs/>
        </w:rPr>
        <w:lastRenderedPageBreak/>
        <w:t>pública</w:t>
      </w:r>
      <w:r w:rsidR="00D57D94">
        <w:rPr>
          <w:rFonts w:ascii="Arial" w:hAnsi="Arial" w:cs="Arial"/>
          <w:bCs/>
        </w:rPr>
        <w:t>,</w:t>
      </w:r>
      <w:r w:rsidR="0031062A" w:rsidRPr="00D57D94">
        <w:rPr>
          <w:rFonts w:ascii="Arial" w:hAnsi="Arial" w:cs="Arial"/>
          <w:bCs/>
        </w:rPr>
        <w:t xml:space="preserve"> </w:t>
      </w:r>
      <w:bookmarkEnd w:id="0"/>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D57D94">
        <w:rPr>
          <w:rFonts w:ascii="Arial" w:hAnsi="Arial" w:cs="Arial"/>
          <w:bCs/>
        </w:rPr>
        <w:t>l</w:t>
      </w:r>
      <w:r w:rsidR="0031062A" w:rsidRPr="009879F6">
        <w:rPr>
          <w:rFonts w:ascii="Arial" w:hAnsi="Arial" w:cs="Arial"/>
          <w:bCs/>
        </w:rPr>
        <w:t xml:space="preserve"> </w:t>
      </w:r>
      <w:r w:rsidR="007270D2">
        <w:rPr>
          <w:rFonts w:ascii="Arial" w:hAnsi="Arial" w:cs="Arial"/>
          <w:b/>
          <w:bCs/>
        </w:rPr>
        <w:t>Municipio</w:t>
      </w:r>
      <w:r w:rsidR="007B17A1">
        <w:rPr>
          <w:rFonts w:ascii="Arial" w:hAnsi="Arial" w:cs="Arial"/>
          <w:b/>
          <w:bCs/>
        </w:rPr>
        <w:t xml:space="preserve"> de Othón P. Blanco</w:t>
      </w:r>
      <w:r w:rsidR="00257CE6" w:rsidRPr="009879F6">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04488FD0" w14:textId="67B0E76C" w:rsidR="00522FC9" w:rsidRDefault="00F258F3" w:rsidP="00522FC9">
      <w:pPr>
        <w:spacing w:line="360" w:lineRule="auto"/>
        <w:ind w:right="190"/>
        <w:jc w:val="both"/>
        <w:rPr>
          <w:rFonts w:ascii="Arial" w:hAnsi="Arial" w:cs="Arial"/>
        </w:rPr>
      </w:pPr>
      <w:r w:rsidRPr="009879F6">
        <w:rPr>
          <w:rFonts w:ascii="Arial" w:hAnsi="Arial" w:cs="Arial"/>
        </w:rPr>
        <w:t>En la Cuenta Pública de</w:t>
      </w:r>
      <w:r w:rsidR="00D57D94">
        <w:rPr>
          <w:rFonts w:ascii="Arial" w:hAnsi="Arial" w:cs="Arial"/>
        </w:rPr>
        <w:t>l</w:t>
      </w:r>
      <w:r w:rsidRPr="009879F6">
        <w:rPr>
          <w:rFonts w:ascii="Arial" w:hAnsi="Arial" w:cs="Arial"/>
        </w:rPr>
        <w:t xml:space="preserve"> </w:t>
      </w:r>
      <w:r w:rsidR="007270D2">
        <w:rPr>
          <w:rFonts w:ascii="Arial" w:hAnsi="Arial" w:cs="Arial"/>
          <w:b/>
          <w:bCs/>
        </w:rPr>
        <w:t>Municipio</w:t>
      </w:r>
      <w:r w:rsidR="007B17A1">
        <w:rPr>
          <w:rFonts w:ascii="Arial" w:hAnsi="Arial" w:cs="Arial"/>
          <w:b/>
          <w:bCs/>
        </w:rPr>
        <w:t xml:space="preserve"> de Othón P. Blanco</w:t>
      </w:r>
      <w:r w:rsidR="00E63944" w:rsidRPr="00E63944">
        <w:rPr>
          <w:rFonts w:ascii="Arial" w:hAnsi="Arial" w:cs="Arial"/>
          <w:bCs/>
        </w:rPr>
        <w:t>,</w:t>
      </w:r>
      <w:r w:rsidR="00E63944" w:rsidRPr="00E63944">
        <w:rPr>
          <w:rFonts w:ascii="Arial" w:hAnsi="Arial" w:cs="Arial"/>
        </w:rPr>
        <w:t xml:space="preserve"> </w:t>
      </w:r>
      <w:r w:rsidR="00E63944" w:rsidRPr="009879F6">
        <w:rPr>
          <w:rFonts w:ascii="Arial" w:hAnsi="Arial" w:cs="Arial"/>
        </w:rPr>
        <w:t xml:space="preserve">correspondiente al ejercicio fiscal </w:t>
      </w:r>
      <w:r w:rsidR="00E63944">
        <w:rPr>
          <w:rFonts w:ascii="Arial" w:hAnsi="Arial" w:cs="Arial"/>
          <w:bCs/>
        </w:rPr>
        <w:t>2019</w:t>
      </w:r>
      <w:r w:rsidR="00E63944" w:rsidRPr="009879F6">
        <w:rPr>
          <w:rFonts w:ascii="Arial" w:hAnsi="Arial" w:cs="Arial"/>
        </w:rPr>
        <w:t>, se encuentra reflejada la</w:t>
      </w:r>
      <w:r w:rsidR="00E63944">
        <w:rPr>
          <w:rFonts w:ascii="Arial" w:hAnsi="Arial" w:cs="Arial"/>
        </w:rPr>
        <w:t xml:space="preserve"> captación y</w:t>
      </w:r>
      <w:r w:rsidR="00E63944" w:rsidRPr="009879F6">
        <w:rPr>
          <w:rFonts w:ascii="Arial" w:hAnsi="Arial" w:cs="Arial"/>
        </w:rPr>
        <w:t xml:space="preserve"> </w:t>
      </w:r>
      <w:r w:rsidR="00E63944" w:rsidRPr="0021629B">
        <w:rPr>
          <w:rFonts w:ascii="Arial" w:hAnsi="Arial" w:cs="Arial"/>
        </w:rPr>
        <w:t>recaudación de ingreso</w:t>
      </w:r>
      <w:r w:rsidR="00E63944" w:rsidRPr="00E66410">
        <w:rPr>
          <w:rFonts w:ascii="Arial" w:hAnsi="Arial" w:cs="Arial"/>
        </w:rPr>
        <w:t>s</w:t>
      </w:r>
      <w:r w:rsidR="00E63944">
        <w:rPr>
          <w:rFonts w:ascii="Arial" w:hAnsi="Arial" w:cs="Arial"/>
        </w:rPr>
        <w:t xml:space="preserve"> y </w:t>
      </w:r>
      <w:r w:rsidR="00E63944" w:rsidRPr="0021629B">
        <w:rPr>
          <w:rFonts w:ascii="Arial" w:hAnsi="Arial" w:cs="Arial"/>
        </w:rPr>
        <w:t xml:space="preserve">el ejercicio del gasto público </w:t>
      </w:r>
      <w:r w:rsidR="00E63944" w:rsidRPr="009879F6">
        <w:rPr>
          <w:rFonts w:ascii="Arial" w:hAnsi="Arial" w:cs="Arial"/>
        </w:rPr>
        <w:t>de recursos</w:t>
      </w:r>
      <w:r w:rsidR="00E63944" w:rsidRPr="002173A5">
        <w:rPr>
          <w:rFonts w:ascii="Arial" w:hAnsi="Arial" w:cs="Arial"/>
        </w:rPr>
        <w:t xml:space="preserve"> federales</w:t>
      </w:r>
      <w:r w:rsidR="00E63944">
        <w:rPr>
          <w:rFonts w:ascii="Arial" w:hAnsi="Arial" w:cs="Arial"/>
        </w:rPr>
        <w:t xml:space="preserve">, </w:t>
      </w:r>
      <w:r w:rsidR="00E63944" w:rsidRPr="002173A5">
        <w:rPr>
          <w:rFonts w:ascii="Arial" w:hAnsi="Arial" w:cs="Arial"/>
        </w:rPr>
        <w:t xml:space="preserve">estatales y </w:t>
      </w:r>
      <w:r w:rsidR="00E63944" w:rsidRPr="005D0C2A">
        <w:rPr>
          <w:rFonts w:ascii="Arial" w:hAnsi="Arial" w:cs="Arial"/>
        </w:rPr>
        <w:t>propios</w:t>
      </w:r>
      <w:r w:rsidR="00E63944" w:rsidRPr="009879F6">
        <w:rPr>
          <w:rFonts w:ascii="Arial" w:hAnsi="Arial" w:cs="Arial"/>
        </w:rPr>
        <w:t>.</w:t>
      </w:r>
      <w:r w:rsidRPr="009879F6">
        <w:rPr>
          <w:rFonts w:ascii="Arial" w:hAnsi="Arial" w:cs="Arial"/>
        </w:rPr>
        <w:t xml:space="preserve"> La Cuenta Pública fue entregada </w:t>
      </w:r>
      <w:r w:rsidR="007026DE" w:rsidRPr="009879F6">
        <w:rPr>
          <w:rFonts w:ascii="Arial" w:hAnsi="Arial" w:cs="Arial"/>
        </w:rPr>
        <w:t xml:space="preserve">a la Auditoría Superior del Estado, </w:t>
      </w:r>
      <w:r w:rsidRPr="009879F6">
        <w:rPr>
          <w:rFonts w:ascii="Arial" w:hAnsi="Arial" w:cs="Arial"/>
        </w:rPr>
        <w:t>en fecha</w:t>
      </w:r>
      <w:r w:rsidR="00522FC9">
        <w:rPr>
          <w:rFonts w:ascii="Arial" w:hAnsi="Arial" w:cs="Arial"/>
        </w:rPr>
        <w:t>s</w:t>
      </w:r>
      <w:r w:rsidRPr="009879F6">
        <w:rPr>
          <w:rFonts w:ascii="Arial" w:hAnsi="Arial" w:cs="Arial"/>
        </w:rPr>
        <w:t xml:space="preserve"> </w:t>
      </w:r>
      <w:r w:rsidR="00DC6694">
        <w:rPr>
          <w:rFonts w:ascii="Arial" w:hAnsi="Arial" w:cs="Arial"/>
        </w:rPr>
        <w:t>08 de octubre de 2019</w:t>
      </w:r>
      <w:r w:rsidR="007026DE" w:rsidRPr="009879F6">
        <w:rPr>
          <w:rFonts w:ascii="Arial" w:hAnsi="Arial" w:cs="Arial"/>
        </w:rPr>
        <w:t>,</w:t>
      </w:r>
      <w:r w:rsidR="00522FC9">
        <w:rPr>
          <w:rFonts w:ascii="Arial" w:hAnsi="Arial" w:cs="Arial"/>
        </w:rPr>
        <w:t xml:space="preserve"> 13 de enero de </w:t>
      </w:r>
      <w:r w:rsidR="00522FC9" w:rsidRPr="00F96C4D">
        <w:rPr>
          <w:rFonts w:ascii="Arial" w:hAnsi="Arial" w:cs="Arial"/>
        </w:rPr>
        <w:t>2020</w:t>
      </w:r>
      <w:r w:rsidR="00522FC9">
        <w:rPr>
          <w:rFonts w:ascii="Arial" w:hAnsi="Arial" w:cs="Arial"/>
        </w:rPr>
        <w:t xml:space="preserve"> y 19 de junio de 2020,</w:t>
      </w:r>
      <w:r w:rsidR="007026DE" w:rsidRPr="009879F6">
        <w:rPr>
          <w:rFonts w:ascii="Arial" w:hAnsi="Arial" w:cs="Arial"/>
        </w:rPr>
        <w:t xml:space="preserve"> con oficio</w:t>
      </w:r>
      <w:r w:rsidR="00522FC9">
        <w:rPr>
          <w:rFonts w:ascii="Arial" w:hAnsi="Arial" w:cs="Arial"/>
        </w:rPr>
        <w:t>s</w:t>
      </w:r>
      <w:r w:rsidRPr="009879F6">
        <w:rPr>
          <w:rFonts w:ascii="Arial" w:hAnsi="Arial" w:cs="Arial"/>
        </w:rPr>
        <w:t xml:space="preserve"> No. </w:t>
      </w:r>
      <w:r w:rsidR="00522FC9" w:rsidRPr="00F96C4D">
        <w:rPr>
          <w:rFonts w:ascii="Arial" w:hAnsi="Arial" w:cs="Arial"/>
        </w:rPr>
        <w:t>MOPB/PM/363/2019</w:t>
      </w:r>
      <w:r w:rsidR="00522FC9">
        <w:rPr>
          <w:rFonts w:ascii="Arial" w:hAnsi="Arial" w:cs="Arial"/>
        </w:rPr>
        <w:t xml:space="preserve">, </w:t>
      </w:r>
      <w:r w:rsidR="00522FC9" w:rsidRPr="00F96C4D">
        <w:rPr>
          <w:rFonts w:ascii="Arial" w:hAnsi="Arial" w:cs="Arial"/>
        </w:rPr>
        <w:t xml:space="preserve">MOPB/PM/006/2020 </w:t>
      </w:r>
      <w:r w:rsidR="00522FC9">
        <w:rPr>
          <w:rFonts w:ascii="Arial" w:hAnsi="Arial" w:cs="Arial"/>
        </w:rPr>
        <w:t>y MOPB/PM/366/2020.</w:t>
      </w:r>
    </w:p>
    <w:p w14:paraId="28360F93" w14:textId="77777777" w:rsidR="00F258F3" w:rsidRPr="009879F6" w:rsidRDefault="00F258F3" w:rsidP="009A36CD">
      <w:pPr>
        <w:tabs>
          <w:tab w:val="left" w:pos="9498"/>
        </w:tabs>
        <w:spacing w:line="360" w:lineRule="auto"/>
        <w:ind w:right="190"/>
        <w:jc w:val="both"/>
        <w:rPr>
          <w:rFonts w:ascii="Arial" w:hAnsi="Arial" w:cs="Arial"/>
          <w:bCs/>
        </w:rPr>
      </w:pPr>
    </w:p>
    <w:p w14:paraId="581195CE" w14:textId="21A91529" w:rsidR="00E63944" w:rsidRPr="009879F6" w:rsidRDefault="00E63944" w:rsidP="00E63944">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Pr>
          <w:rFonts w:ascii="Arial" w:hAnsi="Arial" w:cs="Arial"/>
          <w:bCs/>
        </w:rPr>
        <w:t>30 de junio de 2020</w:t>
      </w:r>
      <w:r w:rsidRPr="009879F6">
        <w:rPr>
          <w:rFonts w:ascii="Arial" w:hAnsi="Arial" w:cs="Arial"/>
          <w:bCs/>
        </w:rPr>
        <w:t xml:space="preserve"> mediante acuerdo administrativo, el Programa Anual de Auditorías, Visitas e Inspecciones (PAAVI), correspondiente al año </w:t>
      </w:r>
      <w:r>
        <w:rPr>
          <w:rFonts w:ascii="Arial" w:hAnsi="Arial" w:cs="Arial"/>
          <w:bCs/>
        </w:rPr>
        <w:t>2020</w:t>
      </w:r>
      <w:r w:rsidRPr="009879F6">
        <w:rPr>
          <w:rFonts w:ascii="Arial" w:hAnsi="Arial" w:cs="Arial"/>
          <w:bCs/>
        </w:rPr>
        <w:t xml:space="preserve">, para la fiscalización superior de la </w:t>
      </w:r>
      <w:r>
        <w:rPr>
          <w:rFonts w:ascii="Arial" w:hAnsi="Arial" w:cs="Arial"/>
          <w:bCs/>
        </w:rPr>
        <w:t>Cuenta Pública</w:t>
      </w:r>
      <w:r w:rsidRPr="009879F6">
        <w:rPr>
          <w:rFonts w:ascii="Arial" w:hAnsi="Arial" w:cs="Arial"/>
          <w:bCs/>
        </w:rPr>
        <w:t xml:space="preserve"> </w:t>
      </w:r>
      <w:r>
        <w:rPr>
          <w:rFonts w:ascii="Arial" w:hAnsi="Arial" w:cs="Arial"/>
          <w:bCs/>
        </w:rPr>
        <w:t>2019</w:t>
      </w:r>
      <w:r w:rsidRPr="009879F6">
        <w:rPr>
          <w:rFonts w:ascii="Arial" w:hAnsi="Arial" w:cs="Arial"/>
          <w:bCs/>
        </w:rPr>
        <w:t xml:space="preserve">, el cual fue expedido y </w:t>
      </w:r>
      <w:r w:rsidR="000A5F8C" w:rsidRPr="0077470E">
        <w:rPr>
          <w:rFonts w:ascii="Arial" w:hAnsi="Arial" w:cs="Arial"/>
          <w:bCs/>
        </w:rPr>
        <w:t>Publicado</w:t>
      </w:r>
      <w:r w:rsidRPr="009879F6">
        <w:rPr>
          <w:rFonts w:ascii="Arial" w:hAnsi="Arial" w:cs="Arial"/>
          <w:bCs/>
        </w:rPr>
        <w:t xml:space="preserve"> en el portal web de la Auditoría Superior del Estado de Quintana Roo. </w:t>
      </w:r>
    </w:p>
    <w:p w14:paraId="35ACE417" w14:textId="77777777" w:rsidR="00E63944" w:rsidRPr="009879F6" w:rsidRDefault="00E63944" w:rsidP="00E63944">
      <w:pPr>
        <w:spacing w:line="360" w:lineRule="auto"/>
        <w:ind w:right="190"/>
        <w:jc w:val="both"/>
        <w:rPr>
          <w:rFonts w:ascii="Arial" w:hAnsi="Arial" w:cs="Arial"/>
        </w:rPr>
      </w:pPr>
    </w:p>
    <w:p w14:paraId="1F84C5BA" w14:textId="5B4DD4F9" w:rsidR="00345C1A" w:rsidRPr="00A05588" w:rsidRDefault="00E63944" w:rsidP="00E63944">
      <w:pPr>
        <w:spacing w:line="360" w:lineRule="auto"/>
        <w:ind w:right="190"/>
        <w:jc w:val="both"/>
        <w:rPr>
          <w:rFonts w:ascii="Arial" w:hAnsi="Arial" w:cs="Arial"/>
        </w:rPr>
      </w:pPr>
      <w:bookmarkStart w:id="2" w:name="_Hlk11404920"/>
      <w:r w:rsidRPr="009879F6">
        <w:rPr>
          <w:rFonts w:ascii="Arial" w:hAnsi="Arial" w:cs="Arial"/>
        </w:rPr>
        <w:t>Por lo anterior y en cumplimiento a los artículos 2, 3, 4, 5, 6 fracciones I, II y XX,16, 17, 19 fracciones I, VI, VII, VIII, XII, XV, XXVI y XXVIII, 22 en su último párrafo, 38, 41, 42 y 86 fracciones I, XVII, XXII y XXXVI de la Ley de Fiscalización y Rendición de Cuentas del Estado de Quintana Roo</w:t>
      </w:r>
      <w:bookmarkEnd w:id="2"/>
      <w:r w:rsidRPr="009879F6">
        <w:rPr>
          <w:rFonts w:ascii="Arial" w:hAnsi="Arial" w:cs="Arial"/>
        </w:rPr>
        <w:t xml:space="preserve">, se tiene a bien presentar los Informes Individuales de Auditoría, obtenidos con relación a la </w:t>
      </w:r>
      <w:r>
        <w:rPr>
          <w:rFonts w:ascii="Arial" w:hAnsi="Arial" w:cs="Arial"/>
        </w:rPr>
        <w:t>Cuenta Pública</w:t>
      </w:r>
      <w:r w:rsidRPr="009879F6">
        <w:rPr>
          <w:rFonts w:ascii="Arial" w:hAnsi="Arial" w:cs="Arial"/>
          <w:bCs/>
        </w:rPr>
        <w:t xml:space="preserve"> de</w:t>
      </w:r>
      <w:r>
        <w:rPr>
          <w:rFonts w:ascii="Arial" w:hAnsi="Arial" w:cs="Arial"/>
          <w:bCs/>
        </w:rPr>
        <w:t xml:space="preserve">l </w:t>
      </w:r>
      <w:r w:rsidR="007270D2">
        <w:rPr>
          <w:rFonts w:ascii="Arial" w:hAnsi="Arial" w:cs="Arial"/>
          <w:b/>
          <w:bCs/>
        </w:rPr>
        <w:t>Municipio</w:t>
      </w:r>
      <w:r w:rsidR="007B17A1">
        <w:rPr>
          <w:rFonts w:ascii="Arial" w:hAnsi="Arial" w:cs="Arial"/>
          <w:b/>
          <w:bCs/>
        </w:rPr>
        <w:t xml:space="preserve"> de Othón P. Blanco</w:t>
      </w:r>
      <w:r w:rsidR="00257CE6" w:rsidRPr="009879F6">
        <w:rPr>
          <w:rFonts w:ascii="Arial" w:hAnsi="Arial" w:cs="Arial"/>
        </w:rPr>
        <w:t>,</w:t>
      </w:r>
      <w:r w:rsidR="00877504" w:rsidRPr="009879F6">
        <w:rPr>
          <w:rFonts w:ascii="Arial" w:hAnsi="Arial" w:cs="Arial"/>
        </w:rPr>
        <w:t xml:space="preserve"> </w:t>
      </w:r>
      <w:r w:rsidR="00B0575C" w:rsidRPr="009879F6">
        <w:rPr>
          <w:rFonts w:ascii="Arial" w:hAnsi="Arial" w:cs="Arial"/>
        </w:rPr>
        <w:t>correspondiente al</w:t>
      </w:r>
      <w:r w:rsidR="002C436F" w:rsidRPr="009879F6">
        <w:rPr>
          <w:rFonts w:ascii="Arial" w:hAnsi="Arial" w:cs="Arial"/>
          <w:bCs/>
        </w:rPr>
        <w:t xml:space="preserve"> </w:t>
      </w:r>
      <w:r w:rsidR="008E4F8B" w:rsidRPr="009879F6">
        <w:rPr>
          <w:rFonts w:ascii="Arial" w:hAnsi="Arial" w:cs="Arial"/>
          <w:bCs/>
        </w:rPr>
        <w:t xml:space="preserve">ejercicio fiscal </w:t>
      </w:r>
      <w:r w:rsidR="00481FFA">
        <w:rPr>
          <w:rFonts w:ascii="Arial" w:hAnsi="Arial" w:cs="Arial"/>
          <w:bCs/>
        </w:rPr>
        <w:t>2019</w:t>
      </w:r>
      <w:r w:rsidR="00345C1A" w:rsidRPr="009879F6">
        <w:rPr>
          <w:rFonts w:ascii="Arial" w:hAnsi="Arial" w:cs="Arial"/>
        </w:rPr>
        <w:t>.</w:t>
      </w:r>
    </w:p>
    <w:p w14:paraId="43A241B8" w14:textId="77777777" w:rsidR="00615C7A" w:rsidRPr="00A05588" w:rsidRDefault="00615C7A" w:rsidP="00B93F1F">
      <w:pPr>
        <w:spacing w:line="360" w:lineRule="auto"/>
        <w:ind w:right="190"/>
        <w:rPr>
          <w:rFonts w:ascii="Arial" w:hAnsi="Arial" w:cs="Arial"/>
          <w:b/>
          <w:bCs/>
        </w:rPr>
      </w:pPr>
    </w:p>
    <w:p w14:paraId="31BDADE8" w14:textId="77777777" w:rsidR="001A3430" w:rsidRDefault="001A3430" w:rsidP="00B93F1F">
      <w:pPr>
        <w:spacing w:line="360" w:lineRule="auto"/>
        <w:ind w:right="190"/>
        <w:rPr>
          <w:rFonts w:ascii="Arial" w:hAnsi="Arial" w:cs="Arial"/>
          <w:b/>
          <w:bCs/>
        </w:rPr>
      </w:pPr>
    </w:p>
    <w:p w14:paraId="33C23AE0" w14:textId="194563E2" w:rsidR="001A3430" w:rsidRDefault="001A3430" w:rsidP="00B93F1F">
      <w:pPr>
        <w:spacing w:line="360" w:lineRule="auto"/>
        <w:ind w:right="190"/>
        <w:rPr>
          <w:rFonts w:ascii="Arial" w:hAnsi="Arial" w:cs="Arial"/>
          <w:b/>
          <w:bCs/>
        </w:rPr>
      </w:pPr>
    </w:p>
    <w:p w14:paraId="16159253" w14:textId="77777777" w:rsidR="00E63944" w:rsidRDefault="00E63944" w:rsidP="00B93F1F">
      <w:pPr>
        <w:spacing w:line="360" w:lineRule="auto"/>
        <w:ind w:right="190"/>
        <w:rPr>
          <w:rFonts w:ascii="Arial" w:hAnsi="Arial" w:cs="Arial"/>
          <w:b/>
          <w:bCs/>
        </w:rPr>
      </w:pPr>
    </w:p>
    <w:p w14:paraId="42BFFED1" w14:textId="71570E08"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05D4B698" w14:textId="69C19C87" w:rsidR="00481FFA" w:rsidRPr="000B06A4" w:rsidRDefault="00481FFA" w:rsidP="00481FFA">
      <w:pPr>
        <w:spacing w:line="360" w:lineRule="auto"/>
        <w:ind w:right="190"/>
        <w:jc w:val="both"/>
        <w:rPr>
          <w:rFonts w:ascii="Arial" w:hAnsi="Arial" w:cs="Arial"/>
          <w:lang w:val="es-ES_tradnl"/>
        </w:rPr>
      </w:pPr>
      <w:r w:rsidRPr="00FC7685">
        <w:rPr>
          <w:rFonts w:ascii="Arial" w:hAnsi="Arial" w:cs="Arial"/>
          <w:lang w:val="es-ES_tradnl"/>
        </w:rPr>
        <w:t xml:space="preserve">El </w:t>
      </w:r>
      <w:r w:rsidR="007270D2">
        <w:rPr>
          <w:rFonts w:ascii="Arial" w:hAnsi="Arial" w:cs="Arial"/>
          <w:b/>
          <w:lang w:val="es-ES_tradnl"/>
        </w:rPr>
        <w:t>Municipio</w:t>
      </w:r>
      <w:r w:rsidRPr="00FC7685">
        <w:rPr>
          <w:rFonts w:ascii="Arial" w:hAnsi="Arial" w:cs="Arial"/>
          <w:b/>
          <w:lang w:val="es-ES_tradnl"/>
        </w:rPr>
        <w:t xml:space="preserve"> de Othón P. Blanco</w:t>
      </w:r>
      <w:r w:rsidRPr="00A27F9E">
        <w:rPr>
          <w:rFonts w:ascii="Arial" w:hAnsi="Arial" w:cs="Arial"/>
          <w:lang w:val="es-ES_tradnl"/>
        </w:rPr>
        <w:t>,</w:t>
      </w:r>
      <w:r w:rsidRPr="00FC7685">
        <w:rPr>
          <w:rFonts w:ascii="Arial" w:hAnsi="Arial" w:cs="Arial"/>
          <w:lang w:val="es-ES_tradnl"/>
        </w:rPr>
        <w:t xml:space="preserve"> es fundado en 1974 tras la creación del Territorio de Quintana Roo a Estado Libre y Soberano, y en consecuencia en la Constitución Política del Estado</w:t>
      </w:r>
      <w:r>
        <w:rPr>
          <w:rFonts w:ascii="Arial" w:hAnsi="Arial" w:cs="Arial"/>
          <w:lang w:val="es-ES_tradnl"/>
        </w:rPr>
        <w:t xml:space="preserve"> Libre y Soberano</w:t>
      </w:r>
      <w:r w:rsidRPr="00FC7685">
        <w:rPr>
          <w:rFonts w:ascii="Arial" w:hAnsi="Arial" w:cs="Arial"/>
          <w:lang w:val="es-ES_tradnl"/>
        </w:rPr>
        <w:t xml:space="preserve"> de Quintana Roo, se contempla su existencia jurídica.</w:t>
      </w:r>
    </w:p>
    <w:p w14:paraId="70879352" w14:textId="77777777" w:rsidR="003A721E" w:rsidRPr="009879F6" w:rsidRDefault="003A721E" w:rsidP="00B93F1F">
      <w:pPr>
        <w:spacing w:line="360" w:lineRule="auto"/>
        <w:ind w:right="190"/>
        <w:jc w:val="both"/>
        <w:rPr>
          <w:rFonts w:ascii="Arial" w:hAnsi="Arial" w:cs="Arial"/>
          <w:b/>
          <w:bCs/>
        </w:rPr>
      </w:pPr>
    </w:p>
    <w:p w14:paraId="1C2BAF1F" w14:textId="77777777"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4DB55E1A" w14:textId="0B4E7A56" w:rsidR="00AA50F2" w:rsidRPr="009879F6" w:rsidRDefault="00AA50F2" w:rsidP="00B93F1F">
      <w:pPr>
        <w:spacing w:line="360" w:lineRule="auto"/>
        <w:jc w:val="both"/>
        <w:rPr>
          <w:rFonts w:ascii="Arial" w:hAnsi="Arial" w:cs="Arial"/>
          <w:b/>
          <w:bCs/>
        </w:rPr>
      </w:pPr>
    </w:p>
    <w:p w14:paraId="41E7DCE4" w14:textId="3EF271E6"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B60F14">
        <w:rPr>
          <w:rFonts w:ascii="Arial" w:hAnsi="Arial" w:cs="Arial"/>
          <w:bCs/>
        </w:rPr>
        <w:t>l</w:t>
      </w:r>
      <w:r w:rsidRPr="009879F6">
        <w:rPr>
          <w:rFonts w:ascii="Arial" w:hAnsi="Arial" w:cs="Arial"/>
          <w:bCs/>
        </w:rPr>
        <w:t xml:space="preserve"> </w:t>
      </w:r>
      <w:r w:rsidR="007270D2">
        <w:rPr>
          <w:rFonts w:ascii="Arial" w:hAnsi="Arial" w:cs="Arial"/>
          <w:b/>
          <w:bCs/>
        </w:rPr>
        <w:t>Municipio</w:t>
      </w:r>
      <w:r w:rsidR="007B17A1">
        <w:rPr>
          <w:rFonts w:ascii="Arial" w:hAnsi="Arial" w:cs="Arial"/>
          <w:b/>
          <w:bCs/>
        </w:rPr>
        <w:t xml:space="preserve"> de Othón P. Blanco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9879F6" w:rsidRDefault="00AA50F2"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0AABD5A6" w:rsidR="00AA50F2" w:rsidRPr="00B60F14" w:rsidRDefault="00B60F14" w:rsidP="00B93F1F">
            <w:pPr>
              <w:spacing w:line="360" w:lineRule="auto"/>
              <w:ind w:right="190"/>
              <w:jc w:val="both"/>
              <w:rPr>
                <w:rFonts w:ascii="Arial" w:hAnsi="Arial" w:cs="Arial"/>
                <w:b/>
                <w:bCs/>
              </w:rPr>
            </w:pPr>
            <w:r w:rsidRPr="00B60F14">
              <w:rPr>
                <w:rFonts w:ascii="Arial" w:hAnsi="Arial" w:cs="Arial"/>
                <w:b/>
                <w:bCs/>
              </w:rPr>
              <w:t>19-AEMF-A-GOB-077-190</w:t>
            </w:r>
          </w:p>
        </w:tc>
        <w:tc>
          <w:tcPr>
            <w:tcW w:w="2713" w:type="pct"/>
            <w:shd w:val="clear" w:color="auto" w:fill="auto"/>
          </w:tcPr>
          <w:p w14:paraId="409DA764" w14:textId="6CE08D9B" w:rsidR="00AA50F2" w:rsidRPr="009879F6" w:rsidRDefault="00F81F59" w:rsidP="00B60F14">
            <w:pPr>
              <w:spacing w:line="360" w:lineRule="auto"/>
              <w:ind w:right="190"/>
              <w:jc w:val="both"/>
              <w:rPr>
                <w:rFonts w:ascii="Arial" w:hAnsi="Arial" w:cs="Arial"/>
                <w:bCs/>
              </w:rPr>
            </w:pPr>
            <w:r w:rsidRPr="009879F6">
              <w:rPr>
                <w:rFonts w:ascii="Arial" w:hAnsi="Arial" w:cs="Arial"/>
                <w:bCs/>
              </w:rPr>
              <w:t>“</w:t>
            </w:r>
            <w:r w:rsidR="00B60F14" w:rsidRPr="002657D9">
              <w:rPr>
                <w:rFonts w:ascii="Arial" w:hAnsi="Arial" w:cs="Arial"/>
              </w:rPr>
              <w:t>Auditoría de Cumplimiento Financiero de Ingresos y Otros Beneficios</w:t>
            </w:r>
            <w:r w:rsidR="0076652B" w:rsidRPr="009879F6">
              <w:rPr>
                <w:rFonts w:ascii="Arial" w:hAnsi="Arial" w:cs="Arial"/>
                <w:bCs/>
              </w:rPr>
              <w:t>”</w:t>
            </w:r>
          </w:p>
        </w:tc>
      </w:tr>
    </w:tbl>
    <w:p w14:paraId="261DF85F" w14:textId="77777777"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3CF670ED" w14:textId="55570AF1" w:rsidR="00E63944" w:rsidRDefault="00B60F14" w:rsidP="00E63944">
      <w:pPr>
        <w:spacing w:line="360" w:lineRule="auto"/>
        <w:ind w:right="193"/>
        <w:jc w:val="both"/>
        <w:rPr>
          <w:rFonts w:ascii="Arial" w:hAnsi="Arial" w:cs="Arial"/>
          <w:bCs/>
        </w:rPr>
      </w:pPr>
      <w:r w:rsidRPr="00B93F7A">
        <w:rPr>
          <w:rFonts w:ascii="Arial" w:hAnsi="Arial" w:cs="Arial"/>
        </w:rPr>
        <w:t>Fiscalizar la gestión financiera para comprobar el cumplimiento de lo dispuesto en la Ley de Ingresos</w:t>
      </w:r>
      <w:r>
        <w:rPr>
          <w:rFonts w:ascii="Arial" w:hAnsi="Arial" w:cs="Arial"/>
        </w:rPr>
        <w:t xml:space="preserve"> del </w:t>
      </w:r>
      <w:r w:rsidR="007270D2">
        <w:rPr>
          <w:rFonts w:ascii="Arial" w:hAnsi="Arial" w:cs="Arial"/>
          <w:b/>
          <w:bCs/>
        </w:rPr>
        <w:t>Municipio</w:t>
      </w:r>
      <w:r>
        <w:rPr>
          <w:rFonts w:ascii="Arial" w:hAnsi="Arial" w:cs="Arial"/>
          <w:b/>
          <w:bCs/>
        </w:rPr>
        <w:t xml:space="preserve"> de Othón P. Blanco</w:t>
      </w:r>
      <w:r w:rsidR="00E63944" w:rsidRPr="00E63944">
        <w:rPr>
          <w:rFonts w:ascii="Arial" w:hAnsi="Arial" w:cs="Arial"/>
        </w:rPr>
        <w:t xml:space="preserve"> </w:t>
      </w:r>
      <w:r w:rsidR="00E63944">
        <w:rPr>
          <w:rFonts w:ascii="Arial" w:hAnsi="Arial" w:cs="Arial"/>
        </w:rPr>
        <w:t>y</w:t>
      </w:r>
      <w:r w:rsidR="00E63944" w:rsidRPr="00EE3D6D">
        <w:rPr>
          <w:rFonts w:ascii="Arial" w:hAnsi="Arial" w:cs="Arial"/>
        </w:rPr>
        <w:t xml:space="preserve"> demás disposiciones legales aplicables, en cuanto a los ingresos, incluyendo la revisión del manejo, la custodia y la aplicación de recursos públicos estatales</w:t>
      </w:r>
      <w:r w:rsidR="00E63944">
        <w:rPr>
          <w:rFonts w:ascii="Arial" w:hAnsi="Arial" w:cs="Arial"/>
        </w:rPr>
        <w:t xml:space="preserve"> y propios</w:t>
      </w:r>
      <w:r w:rsidR="00E63944" w:rsidRPr="00EE3D6D">
        <w:rPr>
          <w:rFonts w:ascii="Arial" w:hAnsi="Arial" w:cs="Arial"/>
        </w:rPr>
        <w:t>, así como la demás información financiera, contable, patrimonial, presupuestaria y programática, conforme a las disposiciones aplicables</w:t>
      </w:r>
      <w:r w:rsidR="00E63944" w:rsidRPr="00B93F7A">
        <w:rPr>
          <w:rFonts w:ascii="Arial" w:hAnsi="Arial" w:cs="Arial"/>
        </w:rPr>
        <w:t>.</w:t>
      </w:r>
      <w:r w:rsidR="00E63944" w:rsidRPr="00B93F7A">
        <w:rPr>
          <w:rFonts w:ascii="Arial" w:hAnsi="Arial" w:cs="Arial"/>
          <w:bCs/>
        </w:rPr>
        <w:t xml:space="preserve"> </w:t>
      </w:r>
    </w:p>
    <w:p w14:paraId="06DD078E" w14:textId="029F8679" w:rsidR="00AA50F2" w:rsidRPr="00AA50F2" w:rsidRDefault="00AA50F2" w:rsidP="00B60F14">
      <w:pPr>
        <w:spacing w:line="360" w:lineRule="auto"/>
        <w:ind w:right="190"/>
        <w:jc w:val="both"/>
        <w:rPr>
          <w:rFonts w:ascii="Arial" w:hAnsi="Arial" w:cs="Arial"/>
          <w:bCs/>
        </w:rPr>
      </w:pPr>
    </w:p>
    <w:p w14:paraId="600E1A12" w14:textId="44A66908" w:rsidR="00AA50F2" w:rsidRPr="00AA50F2" w:rsidRDefault="00FF74D2" w:rsidP="00B93F1F">
      <w:pPr>
        <w:spacing w:line="360" w:lineRule="auto"/>
        <w:jc w:val="both"/>
        <w:rPr>
          <w:rFonts w:ascii="Arial" w:hAnsi="Arial" w:cs="Arial"/>
          <w:b/>
          <w:bCs/>
        </w:rPr>
      </w:pPr>
      <w:r>
        <w:rPr>
          <w:rFonts w:ascii="Arial" w:hAnsi="Arial" w:cs="Arial"/>
          <w:b/>
          <w:bCs/>
        </w:rPr>
        <w:lastRenderedPageBreak/>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B1830" w:rsidRDefault="00AA50F2" w:rsidP="00B93F1F">
      <w:pPr>
        <w:spacing w:line="360" w:lineRule="auto"/>
        <w:jc w:val="both"/>
        <w:rPr>
          <w:rFonts w:ascii="Arial" w:hAnsi="Arial" w:cs="Arial"/>
        </w:rPr>
      </w:pPr>
    </w:p>
    <w:p w14:paraId="7C14FB25" w14:textId="3A38AE9A"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w:t>
      </w:r>
      <w:r w:rsidR="008F51E1">
        <w:rPr>
          <w:rFonts w:ascii="Arial" w:hAnsi="Arial" w:cs="Arial"/>
          <w:b/>
        </w:rPr>
        <w:t xml:space="preserve"> </w:t>
      </w:r>
      <w:r w:rsidR="00AA50F2" w:rsidRPr="009879F6">
        <w:rPr>
          <w:rFonts w:ascii="Arial" w:hAnsi="Arial" w:cs="Arial"/>
        </w:rPr>
        <w:t>$</w:t>
      </w:r>
      <w:r w:rsidR="004E4A1C">
        <w:rPr>
          <w:rFonts w:ascii="Arial" w:hAnsi="Arial" w:cs="Arial"/>
        </w:rPr>
        <w:t>922,395,401.58</w:t>
      </w:r>
    </w:p>
    <w:p w14:paraId="4BF3AC1B" w14:textId="77777777" w:rsidR="00A720AA" w:rsidRPr="009879F6" w:rsidRDefault="00A720AA" w:rsidP="00B93F1F">
      <w:pPr>
        <w:spacing w:line="360" w:lineRule="auto"/>
        <w:rPr>
          <w:rFonts w:ascii="Arial" w:hAnsi="Arial" w:cs="Arial"/>
        </w:rPr>
      </w:pPr>
      <w:bookmarkStart w:id="3" w:name="_Toc518907881"/>
      <w:bookmarkStart w:id="4" w:name="_Toc520196704"/>
    </w:p>
    <w:p w14:paraId="5E1E76C7" w14:textId="77116E55" w:rsidR="00A720AA" w:rsidRPr="009879F6" w:rsidRDefault="00A720AA" w:rsidP="00B93F1F">
      <w:pPr>
        <w:spacing w:line="360" w:lineRule="auto"/>
        <w:rPr>
          <w:rFonts w:ascii="Arial" w:hAnsi="Arial" w:cs="Arial"/>
        </w:rPr>
      </w:pPr>
      <w:r w:rsidRPr="009879F6">
        <w:rPr>
          <w:rFonts w:ascii="Arial" w:hAnsi="Arial" w:cs="Arial"/>
          <w:b/>
        </w:rPr>
        <w:t xml:space="preserve">Población Objetivo: </w:t>
      </w:r>
      <w:r w:rsidR="007B1830" w:rsidRPr="009879F6">
        <w:rPr>
          <w:rFonts w:ascii="Arial" w:hAnsi="Arial" w:cs="Arial"/>
        </w:rPr>
        <w:t>$</w:t>
      </w:r>
      <w:r w:rsidR="004E4A1C">
        <w:rPr>
          <w:rFonts w:ascii="Arial" w:hAnsi="Arial" w:cs="Arial"/>
        </w:rPr>
        <w:t>558,524,063.93</w:t>
      </w:r>
    </w:p>
    <w:p w14:paraId="51BF8A82" w14:textId="77777777" w:rsidR="00E34202" w:rsidRPr="009879F6" w:rsidRDefault="00E34202" w:rsidP="00B93F1F">
      <w:pPr>
        <w:spacing w:line="360" w:lineRule="auto"/>
        <w:rPr>
          <w:rFonts w:ascii="Arial" w:hAnsi="Arial" w:cs="Arial"/>
        </w:rPr>
      </w:pPr>
    </w:p>
    <w:p w14:paraId="3C316B61" w14:textId="43EEC9DD" w:rsidR="00AA50F2" w:rsidRPr="009879F6" w:rsidRDefault="00AA50F2" w:rsidP="00B93F1F">
      <w:pPr>
        <w:spacing w:line="360" w:lineRule="auto"/>
        <w:rPr>
          <w:rFonts w:ascii="Arial" w:hAnsi="Arial" w:cs="Arial"/>
        </w:rPr>
      </w:pPr>
      <w:r w:rsidRPr="009879F6">
        <w:rPr>
          <w:rFonts w:ascii="Arial" w:hAnsi="Arial" w:cs="Arial"/>
          <w:b/>
        </w:rPr>
        <w:t xml:space="preserve">Muestra </w:t>
      </w:r>
      <w:r w:rsidR="00E34202" w:rsidRPr="009879F6">
        <w:rPr>
          <w:rFonts w:ascii="Arial" w:hAnsi="Arial" w:cs="Arial"/>
          <w:b/>
        </w:rPr>
        <w:t>Audit</w:t>
      </w:r>
      <w:r w:rsidRPr="009879F6">
        <w:rPr>
          <w:rFonts w:ascii="Arial" w:hAnsi="Arial" w:cs="Arial"/>
          <w:b/>
        </w:rPr>
        <w:t>ada:</w:t>
      </w:r>
      <w:r w:rsidRPr="009879F6">
        <w:rPr>
          <w:rFonts w:ascii="Arial" w:hAnsi="Arial" w:cs="Arial"/>
        </w:rPr>
        <w:t xml:space="preserve"> </w:t>
      </w:r>
      <w:bookmarkEnd w:id="3"/>
      <w:bookmarkEnd w:id="4"/>
      <w:r w:rsidRPr="009879F6">
        <w:rPr>
          <w:rFonts w:ascii="Arial" w:hAnsi="Arial" w:cs="Arial"/>
        </w:rPr>
        <w:t>$</w:t>
      </w:r>
      <w:r w:rsidR="009C71EF" w:rsidRPr="009C71EF">
        <w:rPr>
          <w:rFonts w:ascii="Arial" w:hAnsi="Arial" w:cs="Arial"/>
        </w:rPr>
        <w:t xml:space="preserve"> </w:t>
      </w:r>
      <w:r w:rsidR="00010B05" w:rsidRPr="00010B05">
        <w:rPr>
          <w:rFonts w:ascii="Arial" w:hAnsi="Arial" w:cs="Arial"/>
        </w:rPr>
        <w:t>315,650,994.16</w:t>
      </w:r>
    </w:p>
    <w:p w14:paraId="4EF12D06" w14:textId="77777777" w:rsidR="00AA50F2" w:rsidRPr="009879F6" w:rsidRDefault="00AA50F2" w:rsidP="00B93F1F">
      <w:pPr>
        <w:spacing w:line="360" w:lineRule="auto"/>
        <w:rPr>
          <w:rFonts w:ascii="Arial" w:hAnsi="Arial" w:cs="Arial"/>
        </w:rPr>
      </w:pPr>
    </w:p>
    <w:p w14:paraId="15590F48" w14:textId="0A326CE1" w:rsidR="00AA50F2" w:rsidRPr="009879F6" w:rsidRDefault="00FA4D20" w:rsidP="00B93F1F">
      <w:pPr>
        <w:spacing w:line="360" w:lineRule="auto"/>
        <w:rPr>
          <w:rFonts w:ascii="Arial" w:hAnsi="Arial" w:cs="Arial"/>
        </w:rPr>
      </w:pPr>
      <w:bookmarkStart w:id="5" w:name="_Toc518907882"/>
      <w:bookmarkStart w:id="6" w:name="_Toc520196705"/>
      <w:r w:rsidRPr="009879F6">
        <w:rPr>
          <w:rFonts w:ascii="Arial" w:hAnsi="Arial" w:cs="Arial"/>
          <w:b/>
        </w:rPr>
        <w:t>Representatividad de la Mu</w:t>
      </w:r>
      <w:r w:rsidR="00AA50F2" w:rsidRPr="009879F6">
        <w:rPr>
          <w:rFonts w:ascii="Arial" w:hAnsi="Arial" w:cs="Arial"/>
          <w:b/>
        </w:rPr>
        <w:t>estra:</w:t>
      </w:r>
      <w:r w:rsidR="00AA50F2" w:rsidRPr="009879F6">
        <w:rPr>
          <w:rFonts w:ascii="Arial" w:hAnsi="Arial" w:cs="Arial"/>
        </w:rPr>
        <w:t xml:space="preserve"> </w:t>
      </w:r>
      <w:bookmarkEnd w:id="5"/>
      <w:bookmarkEnd w:id="6"/>
      <w:r w:rsidR="00010B05" w:rsidRPr="00010B05">
        <w:rPr>
          <w:rFonts w:ascii="Arial" w:hAnsi="Arial" w:cs="Arial"/>
        </w:rPr>
        <w:t>56.52%</w:t>
      </w:r>
    </w:p>
    <w:p w14:paraId="4C765E87" w14:textId="454FB198" w:rsidR="005274CB" w:rsidRPr="005274CB" w:rsidRDefault="005274CB" w:rsidP="00B93F1F">
      <w:pPr>
        <w:spacing w:line="360" w:lineRule="auto"/>
        <w:jc w:val="both"/>
        <w:rPr>
          <w:rFonts w:ascii="Arial" w:hAnsi="Arial" w:cs="Arial"/>
          <w:i/>
          <w:iCs/>
        </w:rPr>
      </w:pPr>
    </w:p>
    <w:p w14:paraId="243B1D04" w14:textId="5330AF44" w:rsidR="00E34202" w:rsidRPr="009879F6" w:rsidRDefault="007B1830" w:rsidP="00FC2B31">
      <w:pPr>
        <w:spacing w:line="360" w:lineRule="auto"/>
        <w:ind w:right="190"/>
        <w:jc w:val="both"/>
        <w:rPr>
          <w:rFonts w:ascii="Arial" w:hAnsi="Arial" w:cs="Arial"/>
        </w:rPr>
      </w:pPr>
      <w:r w:rsidRPr="009879F6">
        <w:rPr>
          <w:rFonts w:ascii="Arial" w:hAnsi="Arial" w:cs="Arial"/>
        </w:rPr>
        <w:t xml:space="preserve">En el </w:t>
      </w:r>
      <w:r w:rsidR="00D95ECA" w:rsidRPr="009879F6">
        <w:rPr>
          <w:rFonts w:ascii="Arial" w:hAnsi="Arial" w:cs="Arial"/>
        </w:rPr>
        <w:t xml:space="preserve">total del </w:t>
      </w:r>
      <w:r w:rsidRPr="009879F6">
        <w:rPr>
          <w:rFonts w:ascii="Arial" w:hAnsi="Arial" w:cs="Arial"/>
        </w:rPr>
        <w:t>U</w:t>
      </w:r>
      <w:r w:rsidR="006A7ADB">
        <w:rPr>
          <w:rFonts w:ascii="Arial" w:hAnsi="Arial" w:cs="Arial"/>
        </w:rPr>
        <w:t xml:space="preserve">niverso </w:t>
      </w:r>
      <w:r w:rsidR="00E34202" w:rsidRPr="009879F6">
        <w:rPr>
          <w:rFonts w:ascii="Arial" w:hAnsi="Arial" w:cs="Arial"/>
        </w:rPr>
        <w:t xml:space="preserve">están considerados los recursos federales </w:t>
      </w:r>
      <w:r w:rsidRPr="009879F6">
        <w:rPr>
          <w:rFonts w:ascii="Arial" w:hAnsi="Arial" w:cs="Arial"/>
        </w:rPr>
        <w:t>por la</w:t>
      </w:r>
      <w:r w:rsidR="00E34202" w:rsidRPr="009879F6">
        <w:rPr>
          <w:rFonts w:ascii="Arial" w:hAnsi="Arial" w:cs="Arial"/>
        </w:rPr>
        <w:t xml:space="preserve"> cantidad de $</w:t>
      </w:r>
      <w:r w:rsidR="00AC157A">
        <w:rPr>
          <w:rFonts w:ascii="Arial" w:hAnsi="Arial" w:cs="Arial"/>
        </w:rPr>
        <w:t>363,871,337.65</w:t>
      </w:r>
      <w:r w:rsidR="00E34202" w:rsidRPr="009879F6">
        <w:rPr>
          <w:rFonts w:ascii="Arial" w:hAnsi="Arial" w:cs="Arial"/>
        </w:rPr>
        <w:t xml:space="preserve">, </w:t>
      </w:r>
      <w:r w:rsidR="00A26BAE" w:rsidRPr="009879F6">
        <w:rPr>
          <w:rFonts w:ascii="Arial" w:hAnsi="Arial" w:cs="Arial"/>
        </w:rPr>
        <w:t xml:space="preserve">los cuales </w:t>
      </w:r>
      <w:r w:rsidR="00E34202" w:rsidRPr="009879F6">
        <w:rPr>
          <w:rFonts w:ascii="Arial" w:hAnsi="Arial" w:cs="Arial"/>
        </w:rPr>
        <w:t xml:space="preserve">no se </w:t>
      </w:r>
      <w:r w:rsidR="00D95ECA" w:rsidRPr="009879F6">
        <w:rPr>
          <w:rFonts w:ascii="Arial" w:hAnsi="Arial" w:cs="Arial"/>
        </w:rPr>
        <w:t>contemplaron</w:t>
      </w:r>
      <w:r w:rsidR="00E34202" w:rsidRPr="009879F6">
        <w:rPr>
          <w:rFonts w:ascii="Arial" w:hAnsi="Arial" w:cs="Arial"/>
        </w:rPr>
        <w:t xml:space="preserve"> </w:t>
      </w:r>
      <w:r w:rsidR="00D95ECA" w:rsidRPr="009879F6">
        <w:rPr>
          <w:rFonts w:ascii="Arial" w:hAnsi="Arial" w:cs="Arial"/>
        </w:rPr>
        <w:t>en</w:t>
      </w:r>
      <w:r w:rsidR="00E34202" w:rsidRPr="009879F6">
        <w:rPr>
          <w:rFonts w:ascii="Arial" w:hAnsi="Arial" w:cs="Arial"/>
        </w:rPr>
        <w:t xml:space="preserve"> </w:t>
      </w:r>
      <w:r w:rsidR="00D95ECA" w:rsidRPr="009879F6">
        <w:rPr>
          <w:rFonts w:ascii="Arial" w:hAnsi="Arial" w:cs="Arial"/>
        </w:rPr>
        <w:t xml:space="preserve">el monto de </w:t>
      </w:r>
      <w:r w:rsidR="00E34202" w:rsidRPr="009879F6">
        <w:rPr>
          <w:rFonts w:ascii="Arial" w:hAnsi="Arial" w:cs="Arial"/>
        </w:rPr>
        <w:t>la muestra auditada</w:t>
      </w:r>
      <w:r w:rsidR="00C06E38" w:rsidRPr="009879F6">
        <w:rPr>
          <w:rFonts w:ascii="Arial" w:hAnsi="Arial" w:cs="Arial"/>
        </w:rPr>
        <w:t xml:space="preserve">, </w:t>
      </w:r>
      <w:r w:rsidR="00D95ECA" w:rsidRPr="009879F6">
        <w:rPr>
          <w:rFonts w:ascii="Arial" w:hAnsi="Arial" w:cs="Arial"/>
        </w:rPr>
        <w:t>quedando integrada</w:t>
      </w:r>
      <w:r w:rsidR="00C06E38" w:rsidRPr="009879F6">
        <w:rPr>
          <w:rFonts w:ascii="Arial" w:hAnsi="Arial" w:cs="Arial"/>
        </w:rPr>
        <w:t xml:space="preserve"> la población objetivo </w:t>
      </w:r>
      <w:r w:rsidRPr="009879F6">
        <w:rPr>
          <w:rFonts w:ascii="Arial" w:hAnsi="Arial" w:cs="Arial"/>
        </w:rPr>
        <w:t>únicamente por r</w:t>
      </w:r>
      <w:r w:rsidR="00C06E38" w:rsidRPr="009879F6">
        <w:rPr>
          <w:rFonts w:ascii="Arial" w:hAnsi="Arial" w:cs="Arial"/>
        </w:rPr>
        <w:t xml:space="preserve">ecursos </w:t>
      </w:r>
      <w:r w:rsidR="00FE5312">
        <w:rPr>
          <w:rFonts w:ascii="Arial" w:hAnsi="Arial" w:cs="Arial"/>
        </w:rPr>
        <w:t xml:space="preserve">estatales y </w:t>
      </w:r>
      <w:r w:rsidR="00FE5312" w:rsidRPr="00145ED0">
        <w:rPr>
          <w:rFonts w:ascii="Arial" w:hAnsi="Arial" w:cs="Arial"/>
        </w:rPr>
        <w:t>propios</w:t>
      </w:r>
      <w:r w:rsidR="00C06E38" w:rsidRPr="009879F6">
        <w:rPr>
          <w:rFonts w:ascii="Arial" w:hAnsi="Arial" w:cs="Arial"/>
        </w:rPr>
        <w:t>.</w:t>
      </w:r>
    </w:p>
    <w:p w14:paraId="0AD4E657" w14:textId="77777777" w:rsidR="00E34202" w:rsidRPr="009879F6" w:rsidRDefault="00E34202" w:rsidP="00E34202">
      <w:pPr>
        <w:spacing w:line="360" w:lineRule="auto"/>
        <w:jc w:val="both"/>
        <w:rPr>
          <w:rFonts w:ascii="Arial" w:hAnsi="Arial" w:cs="Arial"/>
        </w:rPr>
      </w:pPr>
    </w:p>
    <w:p w14:paraId="249560D0" w14:textId="38CCDE64" w:rsidR="00AA50F2" w:rsidRDefault="00E34202" w:rsidP="00FC2B31">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6773A9">
        <w:rPr>
          <w:rFonts w:ascii="Arial" w:hAnsi="Arial" w:cs="Arial"/>
        </w:rPr>
        <w:t>I</w:t>
      </w:r>
      <w:r w:rsidR="00FE5312">
        <w:rPr>
          <w:rFonts w:ascii="Arial" w:hAnsi="Arial" w:cs="Arial"/>
        </w:rPr>
        <w:t xml:space="preserve">ngresos y </w:t>
      </w:r>
      <w:r w:rsidR="006773A9">
        <w:rPr>
          <w:rFonts w:ascii="Arial" w:hAnsi="Arial" w:cs="Arial"/>
        </w:rPr>
        <w:t>O</w:t>
      </w:r>
      <w:r w:rsidR="00FE5312">
        <w:rPr>
          <w:rFonts w:ascii="Arial" w:hAnsi="Arial" w:cs="Arial"/>
        </w:rPr>
        <w:t xml:space="preserve">tros </w:t>
      </w:r>
      <w:r w:rsidR="006773A9">
        <w:rPr>
          <w:rFonts w:ascii="Arial" w:hAnsi="Arial" w:cs="Arial"/>
        </w:rPr>
        <w:t>B</w:t>
      </w:r>
      <w:r w:rsidR="00FE5312">
        <w:rPr>
          <w:rFonts w:ascii="Arial" w:hAnsi="Arial" w:cs="Arial"/>
        </w:rPr>
        <w:t>eneficios</w:t>
      </w:r>
      <w:r w:rsidR="00AA50F2" w:rsidRPr="009879F6">
        <w:rPr>
          <w:rFonts w:ascii="Arial" w:hAnsi="Arial" w:cs="Arial"/>
        </w:rPr>
        <w:t xml:space="preserve"> que</w:t>
      </w:r>
      <w:r w:rsidRPr="009879F6">
        <w:rPr>
          <w:rFonts w:ascii="Arial" w:hAnsi="Arial" w:cs="Arial"/>
        </w:rPr>
        <w:t xml:space="preserve"> forman parte del </w:t>
      </w:r>
      <w:r w:rsidR="00FE5312">
        <w:rPr>
          <w:rFonts w:ascii="Arial" w:hAnsi="Arial" w:cs="Arial"/>
        </w:rPr>
        <w:t>Estado de Actividades</w:t>
      </w:r>
      <w:r w:rsidR="00AA50F2" w:rsidRPr="009879F6">
        <w:rPr>
          <w:rFonts w:ascii="Arial" w:hAnsi="Arial" w:cs="Arial"/>
        </w:rPr>
        <w:t xml:space="preserve"> por el período comprendido del 1º de enero al 31 de diciembre de </w:t>
      </w:r>
      <w:r w:rsidR="00FE5312">
        <w:rPr>
          <w:rFonts w:ascii="Arial" w:hAnsi="Arial" w:cs="Arial"/>
          <w:bCs/>
        </w:rPr>
        <w:t>2019</w:t>
      </w:r>
      <w:r w:rsidR="00B10DC8">
        <w:rPr>
          <w:rFonts w:ascii="Arial" w:hAnsi="Arial" w:cs="Arial"/>
          <w:bCs/>
        </w:rPr>
        <w:t>.</w:t>
      </w:r>
    </w:p>
    <w:p w14:paraId="11AFD0CD" w14:textId="77777777" w:rsidR="00AA50F2" w:rsidRPr="009879F6" w:rsidRDefault="00AA50F2" w:rsidP="00B93F1F">
      <w:pPr>
        <w:spacing w:line="360" w:lineRule="auto"/>
        <w:jc w:val="both"/>
        <w:rPr>
          <w:rFonts w:ascii="Arial" w:hAnsi="Arial" w:cs="Arial"/>
        </w:rPr>
      </w:pPr>
    </w:p>
    <w:p w14:paraId="225F6A6F" w14:textId="5FA34662"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1883C6DE"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187760">
        <w:rPr>
          <w:rFonts w:ascii="Arial" w:hAnsi="Arial" w:cs="Arial"/>
        </w:rPr>
        <w:t>Ingresos y Otros Beneficios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 xml:space="preserve">Normas Profesionales de Auditoría del Sistema Nacional de Fiscalización,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583DA1DC" w:rsidR="003A721E" w:rsidRDefault="003A721E" w:rsidP="003A721E">
      <w:pPr>
        <w:spacing w:line="360" w:lineRule="auto"/>
        <w:ind w:right="190"/>
        <w:jc w:val="both"/>
        <w:rPr>
          <w:rFonts w:ascii="Arial" w:hAnsi="Arial" w:cs="Arial"/>
          <w:bCs/>
        </w:rPr>
      </w:pPr>
      <w:r w:rsidRPr="009879F6">
        <w:rPr>
          <w:rFonts w:ascii="Arial" w:hAnsi="Arial" w:cs="Arial"/>
          <w:bCs/>
        </w:rPr>
        <w:lastRenderedPageBreak/>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187760">
        <w:rPr>
          <w:rFonts w:ascii="Arial" w:hAnsi="Arial" w:cs="Arial"/>
          <w:bCs/>
        </w:rPr>
        <w:t>l</w:t>
      </w:r>
      <w:r w:rsidRPr="009879F6">
        <w:rPr>
          <w:rFonts w:ascii="Arial" w:hAnsi="Arial" w:cs="Arial"/>
          <w:bCs/>
        </w:rPr>
        <w:t xml:space="preserve"> </w:t>
      </w:r>
      <w:r w:rsidR="007270D2">
        <w:rPr>
          <w:rFonts w:ascii="Arial" w:hAnsi="Arial" w:cs="Arial"/>
          <w:b/>
          <w:bCs/>
        </w:rPr>
        <w:t>Municipio</w:t>
      </w:r>
      <w:r w:rsidR="007B17A1">
        <w:rPr>
          <w:rFonts w:ascii="Arial" w:hAnsi="Arial" w:cs="Arial"/>
          <w:b/>
          <w:bCs/>
        </w:rPr>
        <w:t xml:space="preserve"> de Othón P. Blanco</w:t>
      </w:r>
      <w:r w:rsidR="00257CE6" w:rsidRPr="009879F6">
        <w:rPr>
          <w:rFonts w:ascii="Arial" w:hAnsi="Arial" w:cs="Arial"/>
        </w:rPr>
        <w:t>,</w:t>
      </w:r>
      <w:r w:rsidRPr="009879F6">
        <w:rPr>
          <w:rFonts w:ascii="Arial" w:hAnsi="Arial" w:cs="Arial"/>
          <w:bCs/>
        </w:rPr>
        <w:t xml:space="preserve"> </w:t>
      </w:r>
      <w:r w:rsidR="009C71EF" w:rsidRPr="009879F6">
        <w:rPr>
          <w:rFonts w:ascii="Arial" w:hAnsi="Arial" w:cs="Arial"/>
          <w:bCs/>
        </w:rPr>
        <w:t>siendo las principales fuentes de información</w:t>
      </w:r>
      <w:r w:rsidR="009C71EF" w:rsidRPr="000E7791">
        <w:rPr>
          <w:rFonts w:ascii="Arial" w:hAnsi="Arial" w:cs="Arial"/>
          <w:bCs/>
        </w:rPr>
        <w:t xml:space="preserve"> financiera sus estados contables y presupuestarios</w:t>
      </w:r>
      <w:r w:rsidR="009C71EF" w:rsidRPr="003E13AB">
        <w:rPr>
          <w:rFonts w:ascii="Arial" w:hAnsi="Arial" w:cs="Arial"/>
          <w:bCs/>
        </w:rPr>
        <w:t>,</w:t>
      </w:r>
      <w:r w:rsidR="009C71EF">
        <w:rPr>
          <w:rFonts w:ascii="Arial" w:hAnsi="Arial" w:cs="Arial"/>
          <w:bCs/>
        </w:rPr>
        <w:t xml:space="preserve"> los cuales fueron analizados para la obtención de indicios de auditoría, considerando que dichos estados estuvieron sujetos a los </w:t>
      </w:r>
      <w:r w:rsidR="009C71EF" w:rsidRPr="00D80054">
        <w:rPr>
          <w:rFonts w:ascii="Arial" w:hAnsi="Arial" w:cs="Arial"/>
          <w:bCs/>
        </w:rPr>
        <w:t>criterios de utilidad, confiabilidad, relevancia, comprensibilidad y d</w:t>
      </w:r>
      <w:r w:rsidR="009C71EF">
        <w:rPr>
          <w:rFonts w:ascii="Arial" w:hAnsi="Arial" w:cs="Arial"/>
          <w:bCs/>
        </w:rPr>
        <w:t>e comparación, así como a otros a</w:t>
      </w:r>
      <w:r w:rsidR="009C71EF" w:rsidRPr="00D80054">
        <w:rPr>
          <w:rFonts w:ascii="Arial" w:hAnsi="Arial" w:cs="Arial"/>
          <w:bCs/>
        </w:rPr>
        <w:t>tributos asociados a cada uno de ellos, como oportunidad, veracidad, representatividad</w:t>
      </w:r>
      <w:r w:rsidR="009C71EF">
        <w:rPr>
          <w:rFonts w:ascii="Arial" w:hAnsi="Arial" w:cs="Arial"/>
          <w:bCs/>
        </w:rPr>
        <w:t xml:space="preserve"> y</w:t>
      </w:r>
      <w:r w:rsidR="009C71EF" w:rsidRPr="00D80054">
        <w:rPr>
          <w:rFonts w:ascii="Arial" w:hAnsi="Arial" w:cs="Arial"/>
          <w:bCs/>
        </w:rPr>
        <w:t xml:space="preserve"> obj</w:t>
      </w:r>
      <w:r w:rsidR="009C71EF">
        <w:rPr>
          <w:rFonts w:ascii="Arial" w:hAnsi="Arial" w:cs="Arial"/>
          <w:bCs/>
        </w:rPr>
        <w:t>etividad. Asimismo, se consideró como base de evaluación de riesgo, la observancia de</w:t>
      </w:r>
      <w:r w:rsidR="009C71EF" w:rsidRPr="003E13AB">
        <w:rPr>
          <w:rFonts w:ascii="Arial" w:hAnsi="Arial" w:cs="Arial"/>
          <w:bCs/>
        </w:rPr>
        <w:t xml:space="preserve"> la </w:t>
      </w:r>
      <w:r w:rsidR="009C71EF">
        <w:rPr>
          <w:rFonts w:ascii="Arial" w:hAnsi="Arial" w:cs="Arial"/>
          <w:bCs/>
        </w:rPr>
        <w:t xml:space="preserve">información </w:t>
      </w:r>
      <w:r w:rsidR="009C71EF" w:rsidRPr="00F17EEA">
        <w:rPr>
          <w:rFonts w:ascii="Arial" w:hAnsi="Arial" w:cs="Arial"/>
          <w:bCs/>
        </w:rPr>
        <w:t xml:space="preserve">histórica que se encuentra en los antecedentes de las auditorías practicadas </w:t>
      </w:r>
      <w:r w:rsidR="009C71EF" w:rsidRPr="00313CE5">
        <w:rPr>
          <w:rFonts w:ascii="Arial" w:hAnsi="Arial" w:cs="Arial"/>
          <w:bCs/>
        </w:rPr>
        <w:t>y</w:t>
      </w:r>
      <w:r w:rsidR="009C71EF">
        <w:rPr>
          <w:rFonts w:ascii="Arial" w:hAnsi="Arial" w:cs="Arial"/>
          <w:bCs/>
        </w:rPr>
        <w:t xml:space="preserve"> del marco jurídico institucional,</w:t>
      </w:r>
      <w:r w:rsidR="009C71EF" w:rsidRPr="003E13AB">
        <w:rPr>
          <w:rFonts w:ascii="Arial" w:hAnsi="Arial" w:cs="Arial"/>
          <w:bCs/>
        </w:rPr>
        <w:t xml:space="preserve"> </w:t>
      </w:r>
      <w:r w:rsidR="009C71EF">
        <w:rPr>
          <w:rFonts w:ascii="Arial" w:hAnsi="Arial" w:cs="Arial"/>
          <w:bCs/>
        </w:rPr>
        <w:t xml:space="preserve">tales como leyes, reglamentos, normas y lineamientos </w:t>
      </w:r>
      <w:r w:rsidR="009C71EF" w:rsidRPr="003E13AB">
        <w:rPr>
          <w:rFonts w:ascii="Arial" w:hAnsi="Arial" w:cs="Arial"/>
          <w:bCs/>
        </w:rPr>
        <w:t>que regula</w:t>
      </w:r>
      <w:r w:rsidR="009C71EF">
        <w:rPr>
          <w:rFonts w:ascii="Arial" w:hAnsi="Arial" w:cs="Arial"/>
          <w:bCs/>
        </w:rPr>
        <w:t>n</w:t>
      </w:r>
      <w:r w:rsidR="009C71EF" w:rsidRPr="003E13AB">
        <w:rPr>
          <w:rFonts w:ascii="Arial" w:hAnsi="Arial" w:cs="Arial"/>
          <w:bCs/>
        </w:rPr>
        <w:t xml:space="preserve"> la operatividad de la </w:t>
      </w:r>
      <w:r w:rsidR="009C71EF">
        <w:rPr>
          <w:rFonts w:ascii="Arial" w:hAnsi="Arial" w:cs="Arial"/>
          <w:bCs/>
        </w:rPr>
        <w:t>entidad fiscalizada, y de los cuales se pudiesen determinar hallazgos de auditoría que se reflejasen en los resultados del objetivo de auditoría planteado al inicio de la revisión.</w:t>
      </w:r>
    </w:p>
    <w:p w14:paraId="12DBBA09" w14:textId="77777777" w:rsidR="003A721E" w:rsidRDefault="003A721E" w:rsidP="003A721E">
      <w:pPr>
        <w:spacing w:line="360" w:lineRule="auto"/>
        <w:ind w:right="190"/>
        <w:jc w:val="both"/>
        <w:rPr>
          <w:rFonts w:ascii="Arial" w:hAnsi="Arial" w:cs="Arial"/>
          <w:bCs/>
        </w:rPr>
      </w:pPr>
    </w:p>
    <w:p w14:paraId="6758FADD" w14:textId="77777777" w:rsidR="009C71EF" w:rsidRDefault="009C71EF" w:rsidP="009C71EF">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determinándose </w:t>
      </w:r>
      <w:r w:rsidRPr="00A05588">
        <w:rPr>
          <w:rFonts w:ascii="Arial" w:hAnsi="Arial" w:cs="Arial"/>
          <w:bCs/>
        </w:rPr>
        <w:t xml:space="preserve">mediante </w:t>
      </w:r>
      <w:r>
        <w:rPr>
          <w:rFonts w:ascii="Arial" w:hAnsi="Arial" w:cs="Arial"/>
          <w:bCs/>
        </w:rPr>
        <w:t>la competencia técnica y profesional la actuación fiscalizadora, basándose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71E2B">
        <w:rPr>
          <w:rFonts w:ascii="Arial" w:hAnsi="Arial" w:cs="Arial"/>
          <w:bCs/>
        </w:rPr>
        <w:t>Normas Profesionales de Auditoría del Sistema Nacional de Fiscalización</w:t>
      </w:r>
      <w:r w:rsidRPr="00F946AD">
        <w:rPr>
          <w:rFonts w:ascii="Arial" w:hAnsi="Arial" w:cs="Arial"/>
          <w:bCs/>
        </w:rPr>
        <w:t>.</w:t>
      </w:r>
    </w:p>
    <w:p w14:paraId="54BFD614" w14:textId="77777777" w:rsidR="00812970" w:rsidRPr="008D4630" w:rsidRDefault="00812970" w:rsidP="00B93F1F">
      <w:pPr>
        <w:spacing w:line="360" w:lineRule="auto"/>
        <w:ind w:right="190"/>
        <w:jc w:val="both"/>
        <w:rPr>
          <w:rFonts w:ascii="Arial" w:hAnsi="Arial" w:cs="Arial"/>
          <w:bCs/>
        </w:rPr>
      </w:pPr>
    </w:p>
    <w:p w14:paraId="5E84ADF5" w14:textId="77777777"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0ED235A8" w:rsidR="008D4630" w:rsidRPr="008D4630" w:rsidRDefault="00234CE3" w:rsidP="00CB419B">
      <w:pPr>
        <w:spacing w:line="360" w:lineRule="auto"/>
        <w:ind w:right="190"/>
        <w:jc w:val="both"/>
        <w:rPr>
          <w:rFonts w:ascii="Arial" w:hAnsi="Arial" w:cs="Arial"/>
        </w:rPr>
      </w:pPr>
      <w:r w:rsidRPr="009879F6">
        <w:rPr>
          <w:rFonts w:ascii="Arial" w:hAnsi="Arial" w:cs="Arial"/>
        </w:rPr>
        <w:t>Se revis</w:t>
      </w:r>
      <w:r w:rsidR="00CB419B">
        <w:rPr>
          <w:rFonts w:ascii="Arial" w:hAnsi="Arial" w:cs="Arial"/>
        </w:rPr>
        <w:t>ó</w:t>
      </w:r>
      <w:r w:rsidRPr="009879F6">
        <w:rPr>
          <w:rFonts w:ascii="Arial" w:hAnsi="Arial" w:cs="Arial"/>
        </w:rPr>
        <w:t xml:space="preserve"> </w:t>
      </w:r>
      <w:r w:rsidR="00CB419B">
        <w:rPr>
          <w:rFonts w:ascii="Arial" w:hAnsi="Arial" w:cs="Arial"/>
        </w:rPr>
        <w:t>e</w:t>
      </w:r>
      <w:r w:rsidRPr="009879F6">
        <w:rPr>
          <w:rFonts w:ascii="Arial" w:hAnsi="Arial" w:cs="Arial"/>
        </w:rPr>
        <w:t>l</w:t>
      </w:r>
      <w:r w:rsidR="00CB419B">
        <w:rPr>
          <w:rFonts w:ascii="Arial" w:hAnsi="Arial" w:cs="Arial"/>
        </w:rPr>
        <w:t xml:space="preserve"> área de</w:t>
      </w:r>
      <w:r w:rsidRPr="009879F6">
        <w:rPr>
          <w:rFonts w:ascii="Arial" w:hAnsi="Arial" w:cs="Arial"/>
        </w:rPr>
        <w:t xml:space="preserve"> </w:t>
      </w:r>
      <w:r w:rsidR="00CB419B" w:rsidRPr="00F93D23">
        <w:rPr>
          <w:rFonts w:ascii="Arial" w:hAnsi="Arial" w:cs="Arial"/>
        </w:rPr>
        <w:t>Tesorería</w:t>
      </w:r>
      <w:r w:rsidR="00CB419B">
        <w:rPr>
          <w:rFonts w:ascii="Arial" w:hAnsi="Arial" w:cs="Arial"/>
        </w:rPr>
        <w:t xml:space="preserve"> Municipal (Direcciones de Ingresos;</w:t>
      </w:r>
      <w:r w:rsidR="00CB419B" w:rsidRPr="00F93D23">
        <w:rPr>
          <w:rFonts w:ascii="Arial" w:hAnsi="Arial" w:cs="Arial"/>
        </w:rPr>
        <w:t xml:space="preserve"> Contabilidad</w:t>
      </w:r>
      <w:r w:rsidR="00CB419B">
        <w:rPr>
          <w:rFonts w:ascii="Arial" w:hAnsi="Arial" w:cs="Arial"/>
        </w:rPr>
        <w:t xml:space="preserve"> y Cuenta </w:t>
      </w:r>
      <w:r w:rsidR="00850A77">
        <w:rPr>
          <w:rFonts w:ascii="Arial" w:hAnsi="Arial" w:cs="Arial"/>
        </w:rPr>
        <w:t>Pública</w:t>
      </w:r>
      <w:r w:rsidR="00CB419B" w:rsidRPr="00F93D23">
        <w:rPr>
          <w:rFonts w:ascii="Arial" w:hAnsi="Arial" w:cs="Arial"/>
        </w:rPr>
        <w:t>)</w:t>
      </w:r>
      <w:r w:rsidR="00CB419B">
        <w:rPr>
          <w:rFonts w:ascii="Arial" w:hAnsi="Arial" w:cs="Arial"/>
        </w:rPr>
        <w:t xml:space="preserve"> </w:t>
      </w:r>
      <w:r w:rsidR="008D4630" w:rsidRPr="009879F6">
        <w:rPr>
          <w:rFonts w:ascii="Arial" w:hAnsi="Arial" w:cs="Arial"/>
        </w:rPr>
        <w:t xml:space="preserve">del </w:t>
      </w:r>
      <w:r w:rsidR="007270D2">
        <w:rPr>
          <w:rFonts w:ascii="Arial" w:hAnsi="Arial" w:cs="Arial"/>
          <w:b/>
          <w:bCs/>
        </w:rPr>
        <w:t>Municipio</w:t>
      </w:r>
      <w:r w:rsidR="007B17A1">
        <w:rPr>
          <w:rFonts w:ascii="Arial" w:hAnsi="Arial" w:cs="Arial"/>
          <w:b/>
          <w:bCs/>
        </w:rPr>
        <w:t xml:space="preserve"> de Othón P. Blanco</w:t>
      </w:r>
      <w:r w:rsidR="008D4630" w:rsidRPr="009879F6">
        <w:rPr>
          <w:rFonts w:ascii="Arial" w:hAnsi="Arial" w:cs="Arial"/>
          <w:bCs/>
        </w:rPr>
        <w:t>.</w:t>
      </w:r>
    </w:p>
    <w:p w14:paraId="4A4BBFFD" w14:textId="77777777" w:rsidR="00E66F94" w:rsidRDefault="008610C0" w:rsidP="00E66F94">
      <w:pPr>
        <w:spacing w:line="360" w:lineRule="auto"/>
        <w:jc w:val="both"/>
        <w:rPr>
          <w:rFonts w:ascii="Arial" w:hAnsi="Arial" w:cs="Arial"/>
          <w:b/>
        </w:rPr>
      </w:pPr>
      <w:r>
        <w:rPr>
          <w:rFonts w:ascii="Arial" w:hAnsi="Arial" w:cs="Arial"/>
          <w:b/>
        </w:rPr>
        <w:lastRenderedPageBreak/>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lastRenderedPageBreak/>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68BD964A" w14:textId="2A539AA9" w:rsidR="00CB419B" w:rsidRPr="00D61224" w:rsidRDefault="00CB419B" w:rsidP="00CB419B">
      <w:pPr>
        <w:tabs>
          <w:tab w:val="left" w:pos="9498"/>
        </w:tabs>
        <w:spacing w:line="360" w:lineRule="auto"/>
        <w:ind w:right="190"/>
        <w:jc w:val="both"/>
        <w:rPr>
          <w:rFonts w:ascii="Arial" w:hAnsi="Arial" w:cs="Arial"/>
          <w:bCs/>
          <w:lang w:val="es-ES"/>
        </w:rPr>
      </w:pPr>
      <w:r>
        <w:rPr>
          <w:rFonts w:ascii="Arial" w:hAnsi="Arial" w:cs="Arial"/>
          <w:bCs/>
          <w:lang w:val="es-ES"/>
        </w:rPr>
        <w:t xml:space="preserve">1. </w:t>
      </w:r>
      <w:r w:rsidRPr="00D61224">
        <w:rPr>
          <w:rFonts w:ascii="Arial" w:hAnsi="Arial" w:cs="Arial"/>
          <w:bCs/>
          <w:lang w:val="es-ES"/>
        </w:rPr>
        <w:t>Verificar que los ingresos que se reflejan en el Estado de Actividades representen operaciones efectivamente realizadas.</w:t>
      </w:r>
    </w:p>
    <w:p w14:paraId="4C3B8F51" w14:textId="77777777" w:rsidR="00CB419B" w:rsidRDefault="00CB419B" w:rsidP="00CB419B">
      <w:pPr>
        <w:spacing w:line="360" w:lineRule="auto"/>
        <w:ind w:right="190"/>
        <w:jc w:val="both"/>
        <w:rPr>
          <w:rFonts w:ascii="Arial" w:hAnsi="Arial" w:cs="Arial"/>
          <w:bCs/>
          <w:lang w:val="es-ES"/>
        </w:rPr>
      </w:pPr>
    </w:p>
    <w:p w14:paraId="23F5E8A0" w14:textId="77777777" w:rsidR="00CB419B" w:rsidRPr="00D61224" w:rsidRDefault="00CB419B" w:rsidP="00094F55">
      <w:pPr>
        <w:tabs>
          <w:tab w:val="left" w:pos="9498"/>
        </w:tabs>
        <w:spacing w:line="360" w:lineRule="auto"/>
        <w:ind w:right="190"/>
        <w:jc w:val="both"/>
        <w:rPr>
          <w:rFonts w:ascii="Arial" w:hAnsi="Arial" w:cs="Arial"/>
          <w:bCs/>
          <w:lang w:val="es-ES"/>
        </w:rPr>
      </w:pPr>
      <w:r>
        <w:rPr>
          <w:rFonts w:ascii="Arial" w:hAnsi="Arial" w:cs="Arial"/>
          <w:bCs/>
          <w:lang w:val="es-ES"/>
        </w:rPr>
        <w:t xml:space="preserve">2. </w:t>
      </w:r>
      <w:r w:rsidRPr="00D61224">
        <w:rPr>
          <w:rFonts w:ascii="Arial" w:hAnsi="Arial" w:cs="Arial"/>
          <w:bCs/>
          <w:lang w:val="es-ES"/>
        </w:rPr>
        <w:t>Comprobar que la recaudación de los ingresos por concepto de Impuesto Predial se haya efectuado de conformidad con las disposiciones establecidas en la Ley de Hacienda de los Municipios del Estado de Quintana Roo.</w:t>
      </w:r>
    </w:p>
    <w:p w14:paraId="2BE9FF91" w14:textId="77777777" w:rsidR="00CB419B" w:rsidRPr="001532D5" w:rsidRDefault="00CB419B" w:rsidP="00CB419B">
      <w:pPr>
        <w:spacing w:line="360" w:lineRule="auto"/>
        <w:ind w:right="190"/>
        <w:jc w:val="both"/>
        <w:rPr>
          <w:rFonts w:ascii="Arial" w:hAnsi="Arial" w:cs="Arial"/>
          <w:bCs/>
          <w:lang w:val="es-ES"/>
        </w:rPr>
      </w:pPr>
    </w:p>
    <w:p w14:paraId="4AFE356B" w14:textId="56668EC5" w:rsidR="00CB419B" w:rsidRPr="00D61224" w:rsidRDefault="00CB419B" w:rsidP="00CB419B">
      <w:pPr>
        <w:spacing w:line="360" w:lineRule="auto"/>
        <w:ind w:right="190"/>
        <w:jc w:val="both"/>
        <w:rPr>
          <w:rFonts w:ascii="Arial" w:hAnsi="Arial" w:cs="Arial"/>
          <w:bCs/>
        </w:rPr>
      </w:pPr>
      <w:r>
        <w:rPr>
          <w:rFonts w:ascii="Arial" w:hAnsi="Arial" w:cs="Arial"/>
          <w:bCs/>
        </w:rPr>
        <w:t xml:space="preserve">3. </w:t>
      </w:r>
      <w:r w:rsidRPr="00D61224">
        <w:rPr>
          <w:rFonts w:ascii="Arial" w:hAnsi="Arial" w:cs="Arial"/>
          <w:bCs/>
        </w:rPr>
        <w:t xml:space="preserve">Comprobar que se tengan actualizados los valores catastrales de acuerdo a la Tabla de Valores Unitarios de Suelo y Construcción </w:t>
      </w:r>
      <w:r w:rsidR="000A5F8C" w:rsidRPr="00FD353F">
        <w:rPr>
          <w:rFonts w:ascii="Arial" w:hAnsi="Arial" w:cs="Arial"/>
          <w:bCs/>
        </w:rPr>
        <w:t>Publicados</w:t>
      </w:r>
      <w:r w:rsidRPr="00D61224">
        <w:rPr>
          <w:rFonts w:ascii="Arial" w:hAnsi="Arial" w:cs="Arial"/>
          <w:bCs/>
        </w:rPr>
        <w:t xml:space="preserve"> en la Ley de Ingresos del Municipio de </w:t>
      </w:r>
      <w:r>
        <w:rPr>
          <w:rFonts w:ascii="Arial" w:hAnsi="Arial" w:cs="Arial"/>
          <w:bCs/>
        </w:rPr>
        <w:t>Othón P. Blanco</w:t>
      </w:r>
      <w:r w:rsidRPr="00D61224">
        <w:rPr>
          <w:rFonts w:ascii="Arial" w:hAnsi="Arial" w:cs="Arial"/>
          <w:bCs/>
        </w:rPr>
        <w:t xml:space="preserve">, del Estado de Quintana Roo, para el ejercicio fiscal </w:t>
      </w:r>
      <w:r>
        <w:rPr>
          <w:rFonts w:ascii="Arial" w:hAnsi="Arial" w:cs="Arial"/>
          <w:bCs/>
        </w:rPr>
        <w:t>2019</w:t>
      </w:r>
      <w:r w:rsidRPr="00D61224">
        <w:rPr>
          <w:rFonts w:ascii="Arial" w:hAnsi="Arial" w:cs="Arial"/>
          <w:bCs/>
        </w:rPr>
        <w:t>.</w:t>
      </w:r>
    </w:p>
    <w:p w14:paraId="15541840" w14:textId="77777777" w:rsidR="00CB419B" w:rsidRDefault="00CB419B" w:rsidP="00CB419B">
      <w:pPr>
        <w:spacing w:line="360" w:lineRule="auto"/>
        <w:ind w:right="190"/>
        <w:jc w:val="both"/>
        <w:rPr>
          <w:rFonts w:ascii="Arial" w:hAnsi="Arial" w:cs="Arial"/>
          <w:bCs/>
        </w:rPr>
      </w:pPr>
    </w:p>
    <w:p w14:paraId="56330293" w14:textId="77777777" w:rsidR="00CB419B" w:rsidRPr="00D61224" w:rsidRDefault="00CB419B" w:rsidP="00CB419B">
      <w:pPr>
        <w:spacing w:line="360" w:lineRule="auto"/>
        <w:ind w:right="190"/>
        <w:jc w:val="both"/>
        <w:rPr>
          <w:rFonts w:ascii="Arial" w:hAnsi="Arial" w:cs="Arial"/>
          <w:bCs/>
        </w:rPr>
      </w:pPr>
      <w:r>
        <w:rPr>
          <w:rFonts w:ascii="Arial" w:hAnsi="Arial" w:cs="Arial"/>
          <w:bCs/>
        </w:rPr>
        <w:t xml:space="preserve">5. </w:t>
      </w:r>
      <w:r w:rsidRPr="00D61224">
        <w:rPr>
          <w:rFonts w:ascii="Arial" w:hAnsi="Arial" w:cs="Arial"/>
          <w:bCs/>
        </w:rPr>
        <w:t>Verificar que los contribuyentes del impuesto predial estén al corriente de sus pagos y que, de no ser así, el ayuntamiento realice acciones tendientes a recuperar e incrementar la recaudación.</w:t>
      </w:r>
    </w:p>
    <w:p w14:paraId="7DF6AB7F" w14:textId="77777777" w:rsidR="00CB419B" w:rsidRDefault="00CB419B" w:rsidP="00CB419B">
      <w:pPr>
        <w:pStyle w:val="Prrafodelista"/>
        <w:spacing w:line="360" w:lineRule="auto"/>
        <w:ind w:left="0" w:right="190"/>
        <w:jc w:val="both"/>
        <w:rPr>
          <w:rFonts w:ascii="Arial" w:hAnsi="Arial" w:cs="Arial"/>
          <w:bCs/>
        </w:rPr>
      </w:pPr>
    </w:p>
    <w:p w14:paraId="7B1E2F21" w14:textId="77777777" w:rsidR="00CB419B" w:rsidRPr="00D61224" w:rsidRDefault="00CB419B" w:rsidP="001E515E">
      <w:pPr>
        <w:spacing w:line="360" w:lineRule="auto"/>
        <w:ind w:right="190"/>
        <w:jc w:val="both"/>
        <w:rPr>
          <w:rFonts w:ascii="Arial" w:hAnsi="Arial" w:cs="Arial"/>
          <w:bCs/>
        </w:rPr>
      </w:pPr>
      <w:r>
        <w:rPr>
          <w:rFonts w:ascii="Arial" w:hAnsi="Arial" w:cs="Arial"/>
          <w:bCs/>
        </w:rPr>
        <w:t xml:space="preserve">6. </w:t>
      </w:r>
      <w:r w:rsidRPr="00D61224">
        <w:rPr>
          <w:rFonts w:ascii="Arial" w:hAnsi="Arial" w:cs="Arial"/>
          <w:bCs/>
        </w:rPr>
        <w:t>Verificar que la recaudación de los ingresos por concepto de Impuesto sobre Adquisición de Bienes Inmuebles se haya efectuado de conformidad con los lineamientos y disposiciones legales establecidas.</w:t>
      </w:r>
    </w:p>
    <w:p w14:paraId="5002F8E7" w14:textId="77777777" w:rsidR="00CB419B" w:rsidRPr="008D4ABB" w:rsidRDefault="00CB419B" w:rsidP="001E515E">
      <w:pPr>
        <w:pStyle w:val="Prrafodelista"/>
        <w:spacing w:line="360" w:lineRule="auto"/>
        <w:ind w:left="0" w:right="190"/>
        <w:rPr>
          <w:rFonts w:ascii="Arial" w:hAnsi="Arial" w:cs="Arial"/>
          <w:bCs/>
        </w:rPr>
      </w:pPr>
    </w:p>
    <w:p w14:paraId="127ED727" w14:textId="04538D89" w:rsidR="00CB419B" w:rsidRDefault="00CB419B" w:rsidP="001E515E">
      <w:pPr>
        <w:spacing w:line="360" w:lineRule="auto"/>
        <w:ind w:right="190"/>
        <w:jc w:val="both"/>
        <w:rPr>
          <w:rFonts w:ascii="Arial" w:hAnsi="Arial" w:cs="Arial"/>
          <w:bCs/>
        </w:rPr>
      </w:pPr>
      <w:r>
        <w:rPr>
          <w:rFonts w:ascii="Arial" w:hAnsi="Arial" w:cs="Arial"/>
          <w:bCs/>
        </w:rPr>
        <w:t xml:space="preserve">7. </w:t>
      </w:r>
      <w:r w:rsidRPr="00D61224">
        <w:rPr>
          <w:rFonts w:ascii="Arial" w:hAnsi="Arial" w:cs="Arial"/>
          <w:bCs/>
        </w:rPr>
        <w:t xml:space="preserve">Verificar si </w:t>
      </w:r>
      <w:r w:rsidR="00B22FA6" w:rsidRPr="00D61224">
        <w:rPr>
          <w:rFonts w:ascii="Arial" w:hAnsi="Arial" w:cs="Arial"/>
          <w:bCs/>
        </w:rPr>
        <w:t>las recaudaciones de los derechos tramitados por los contribuyentes se efectuaron</w:t>
      </w:r>
      <w:r w:rsidR="00B22FA6" w:rsidRPr="00B22FA6">
        <w:rPr>
          <w:rFonts w:ascii="Arial" w:hAnsi="Arial" w:cs="Arial"/>
          <w:bCs/>
        </w:rPr>
        <w:t xml:space="preserve"> de conformidad con los lineamientos y disposiciones legales establecidas.</w:t>
      </w:r>
    </w:p>
    <w:p w14:paraId="478AB65C" w14:textId="77777777" w:rsidR="00B22FA6" w:rsidRPr="008D4ABB" w:rsidRDefault="00B22FA6" w:rsidP="00B22FA6">
      <w:pPr>
        <w:spacing w:line="360" w:lineRule="auto"/>
        <w:ind w:right="190"/>
        <w:jc w:val="both"/>
        <w:rPr>
          <w:rFonts w:ascii="Arial" w:hAnsi="Arial" w:cs="Arial"/>
          <w:bCs/>
        </w:rPr>
      </w:pPr>
    </w:p>
    <w:p w14:paraId="2710A632" w14:textId="77777777" w:rsidR="00CB419B" w:rsidRPr="00D61224" w:rsidRDefault="00CB419B" w:rsidP="00CB419B">
      <w:pPr>
        <w:spacing w:line="360" w:lineRule="auto"/>
        <w:ind w:right="190"/>
        <w:jc w:val="both"/>
        <w:rPr>
          <w:rFonts w:ascii="Arial" w:hAnsi="Arial" w:cs="Arial"/>
          <w:bCs/>
          <w:lang w:val="es-ES"/>
        </w:rPr>
      </w:pPr>
      <w:r>
        <w:rPr>
          <w:rFonts w:ascii="Arial" w:hAnsi="Arial" w:cs="Arial"/>
          <w:bCs/>
        </w:rPr>
        <w:t xml:space="preserve">8. </w:t>
      </w:r>
      <w:r w:rsidRPr="00D61224">
        <w:rPr>
          <w:rFonts w:ascii="Arial" w:hAnsi="Arial" w:cs="Arial"/>
          <w:bCs/>
        </w:rPr>
        <w:t>Conciliar las Participaciones registradas por el Municipio con las transferencias realizadas por la Secretaría de Finanzas y Planeación y en su caso, realizar las aclaraciones y reclasificaciones correspondientes.</w:t>
      </w:r>
    </w:p>
    <w:p w14:paraId="729AD3FF" w14:textId="42A2080C" w:rsidR="008610C0" w:rsidRPr="00C47B98" w:rsidRDefault="008610C0" w:rsidP="00FC2B31">
      <w:pPr>
        <w:spacing w:line="360" w:lineRule="auto"/>
        <w:ind w:right="190"/>
        <w:jc w:val="both"/>
        <w:rPr>
          <w:rFonts w:ascii="Arial" w:hAnsi="Arial" w:cs="Arial"/>
          <w:bCs/>
        </w:rPr>
      </w:pPr>
      <w:r w:rsidRPr="00C47B98">
        <w:rPr>
          <w:rFonts w:ascii="Arial" w:hAnsi="Arial" w:cs="Arial"/>
          <w:bCs/>
        </w:rPr>
        <w:lastRenderedPageBreak/>
        <w:t xml:space="preserve">La fiscalización se realizó bajo estrictos principios y lineamientos de independencia, imparcialidad y rigor técnico 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38C3C9C2" w14:textId="77777777" w:rsidR="00313CE5" w:rsidRDefault="00313CE5" w:rsidP="00FC2B31">
      <w:pPr>
        <w:spacing w:line="360" w:lineRule="auto"/>
        <w:ind w:right="190"/>
        <w:jc w:val="both"/>
        <w:rPr>
          <w:rFonts w:ascii="Arial" w:hAnsi="Arial" w:cs="Arial"/>
          <w:b/>
        </w:rPr>
      </w:pPr>
    </w:p>
    <w:p w14:paraId="4A1FF583" w14:textId="73AFEBA0" w:rsidR="00974042" w:rsidRPr="002E2A36" w:rsidRDefault="008610C0" w:rsidP="00FC2B31">
      <w:pPr>
        <w:spacing w:line="360" w:lineRule="auto"/>
        <w:ind w:right="190"/>
        <w:jc w:val="both"/>
        <w:rPr>
          <w:rFonts w:ascii="Arial" w:hAnsi="Arial" w:cs="Arial"/>
          <w:b/>
        </w:rPr>
      </w:pPr>
      <w:r w:rsidRPr="002E2A36">
        <w:rPr>
          <w:rFonts w:ascii="Arial" w:hAnsi="Arial" w:cs="Arial"/>
          <w:b/>
        </w:rPr>
        <w:t>G</w:t>
      </w:r>
      <w:r w:rsidR="00855650" w:rsidRPr="002E2A36">
        <w:rPr>
          <w:rFonts w:ascii="Arial" w:hAnsi="Arial" w:cs="Arial"/>
          <w:b/>
        </w:rPr>
        <w:t xml:space="preserve">. Servidores </w:t>
      </w:r>
      <w:r w:rsidR="00FA4D20" w:rsidRPr="002E2A36">
        <w:rPr>
          <w:rFonts w:ascii="Arial" w:hAnsi="Arial" w:cs="Arial"/>
          <w:b/>
        </w:rPr>
        <w:t>P</w:t>
      </w:r>
      <w:r w:rsidR="00E43850" w:rsidRPr="002E2A36">
        <w:rPr>
          <w:rFonts w:ascii="Arial" w:hAnsi="Arial" w:cs="Arial"/>
          <w:b/>
        </w:rPr>
        <w:t xml:space="preserve">úblicos </w:t>
      </w:r>
      <w:r w:rsidR="00CB419B">
        <w:rPr>
          <w:rFonts w:ascii="Arial" w:hAnsi="Arial" w:cs="Arial"/>
          <w:b/>
        </w:rPr>
        <w:t>que intervinieron en</w:t>
      </w:r>
      <w:r w:rsidR="00E43850" w:rsidRPr="002E2A36">
        <w:rPr>
          <w:rFonts w:ascii="Arial" w:hAnsi="Arial" w:cs="Arial"/>
          <w:b/>
        </w:rPr>
        <w:t xml:space="preserve"> la </w:t>
      </w:r>
      <w:r w:rsidR="00FA4D20" w:rsidRPr="002E2A36">
        <w:rPr>
          <w:rFonts w:ascii="Arial" w:hAnsi="Arial" w:cs="Arial"/>
          <w:b/>
        </w:rPr>
        <w:t>A</w:t>
      </w:r>
      <w:r w:rsidR="00E43850" w:rsidRPr="002E2A36">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43C51E72" w:rsidR="00855650" w:rsidRDefault="00855650" w:rsidP="003253AC">
      <w:pPr>
        <w:tabs>
          <w:tab w:val="left" w:pos="9498"/>
        </w:tabs>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Fiscalización, </w:t>
      </w:r>
      <w:r w:rsidR="00CB419B">
        <w:rPr>
          <w:rFonts w:ascii="Arial" w:hAnsi="Arial" w:cs="Arial"/>
          <w:bCs/>
        </w:rPr>
        <w:t>se encuentra referido en la orden emitida con oficio número ASEQROO/ASE/AEMF/ 0538/08/2020, siendo los servidores públicos a cargo de coordinar y supervisar la auditoría, los siguientes</w:t>
      </w:r>
      <w:r>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855650" w:rsidRPr="00845B1A" w14:paraId="134EFBDA" w14:textId="77777777" w:rsidTr="002367AD">
        <w:trPr>
          <w:jc w:val="center"/>
        </w:trPr>
        <w:tc>
          <w:tcPr>
            <w:tcW w:w="6374" w:type="dxa"/>
            <w:shd w:val="clear" w:color="auto" w:fill="auto"/>
          </w:tcPr>
          <w:p w14:paraId="56F4CBBE" w14:textId="574421B5" w:rsidR="00855650" w:rsidRPr="00845B1A" w:rsidRDefault="00187760" w:rsidP="002367AD">
            <w:pPr>
              <w:spacing w:line="360" w:lineRule="auto"/>
              <w:rPr>
                <w:rFonts w:ascii="Arial" w:hAnsi="Arial" w:cs="Arial"/>
                <w:bCs/>
              </w:rPr>
            </w:pPr>
            <w:r>
              <w:rPr>
                <w:rFonts w:ascii="Arial" w:hAnsi="Arial" w:cs="Arial"/>
                <w:bCs/>
              </w:rPr>
              <w:t>L.C. Leydi C</w:t>
            </w:r>
            <w:r w:rsidR="008756B1">
              <w:rPr>
                <w:rFonts w:ascii="Arial" w:hAnsi="Arial" w:cs="Arial"/>
                <w:bCs/>
              </w:rPr>
              <w:t>oncepción</w:t>
            </w:r>
            <w:r>
              <w:rPr>
                <w:rFonts w:ascii="Arial" w:hAnsi="Arial" w:cs="Arial"/>
                <w:bCs/>
              </w:rPr>
              <w:t xml:space="preserve"> Loria Chulim</w:t>
            </w:r>
          </w:p>
        </w:tc>
        <w:tc>
          <w:tcPr>
            <w:tcW w:w="2977" w:type="dxa"/>
            <w:shd w:val="clear" w:color="auto" w:fill="auto"/>
          </w:tcPr>
          <w:p w14:paraId="0839250C" w14:textId="77777777" w:rsidR="00855650" w:rsidRPr="00845B1A" w:rsidRDefault="00855650" w:rsidP="00B93F1F">
            <w:pPr>
              <w:spacing w:line="360" w:lineRule="auto"/>
              <w:jc w:val="center"/>
              <w:rPr>
                <w:rFonts w:ascii="Arial" w:hAnsi="Arial" w:cs="Arial"/>
                <w:bCs/>
              </w:rPr>
            </w:pPr>
            <w:r w:rsidRPr="00845B1A">
              <w:rPr>
                <w:rFonts w:ascii="Arial" w:hAnsi="Arial" w:cs="Arial"/>
                <w:bCs/>
              </w:rPr>
              <w:t>Coordinador</w:t>
            </w:r>
          </w:p>
        </w:tc>
      </w:tr>
      <w:tr w:rsidR="00855650" w:rsidRPr="00845B1A" w14:paraId="50132D96" w14:textId="77777777" w:rsidTr="002367AD">
        <w:trPr>
          <w:jc w:val="center"/>
        </w:trPr>
        <w:tc>
          <w:tcPr>
            <w:tcW w:w="6374" w:type="dxa"/>
            <w:shd w:val="clear" w:color="auto" w:fill="auto"/>
          </w:tcPr>
          <w:p w14:paraId="5820A067" w14:textId="1CC95FAB" w:rsidR="00855650" w:rsidRPr="00845B1A" w:rsidRDefault="00187760" w:rsidP="002367AD">
            <w:pPr>
              <w:spacing w:line="360" w:lineRule="auto"/>
              <w:rPr>
                <w:rFonts w:ascii="Arial" w:hAnsi="Arial" w:cs="Arial"/>
                <w:bCs/>
              </w:rPr>
            </w:pPr>
            <w:r>
              <w:rPr>
                <w:rFonts w:ascii="Arial" w:hAnsi="Arial" w:cs="Arial"/>
                <w:bCs/>
              </w:rPr>
              <w:t>L.A. Vianey Guillén Vázquez</w:t>
            </w:r>
          </w:p>
        </w:tc>
        <w:tc>
          <w:tcPr>
            <w:tcW w:w="2977" w:type="dxa"/>
            <w:shd w:val="clear" w:color="auto" w:fill="auto"/>
          </w:tcPr>
          <w:p w14:paraId="76B670D2" w14:textId="77777777" w:rsidR="00855650" w:rsidRPr="00845B1A" w:rsidRDefault="00855650" w:rsidP="00B93F1F">
            <w:pPr>
              <w:spacing w:line="360" w:lineRule="auto"/>
              <w:jc w:val="center"/>
              <w:rPr>
                <w:rFonts w:ascii="Arial" w:hAnsi="Arial" w:cs="Arial"/>
                <w:bCs/>
              </w:rPr>
            </w:pPr>
            <w:r w:rsidRPr="00845B1A">
              <w:rPr>
                <w:rFonts w:ascii="Arial" w:hAnsi="Arial" w:cs="Arial"/>
                <w:bCs/>
              </w:rPr>
              <w:t>Supervisor</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77777777"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435DE4F3" w:rsidR="000F3999" w:rsidRPr="00845B1A" w:rsidRDefault="000F3999" w:rsidP="00FC2B31">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8D5301">
        <w:rPr>
          <w:rFonts w:ascii="Arial" w:hAnsi="Arial" w:cs="Arial"/>
        </w:rPr>
        <w:t>al</w:t>
      </w:r>
      <w:r w:rsidR="00187760">
        <w:rPr>
          <w:rFonts w:ascii="Arial" w:hAnsi="Arial" w:cs="Arial"/>
        </w:rPr>
        <w:t xml:space="preserve"> Código Fiscal del </w:t>
      </w:r>
      <w:r w:rsidR="00187760" w:rsidRPr="007C7FC6">
        <w:rPr>
          <w:rFonts w:ascii="Arial" w:hAnsi="Arial" w:cs="Arial"/>
        </w:rPr>
        <w:t>Estado</w:t>
      </w:r>
      <w:r w:rsidRPr="00845B1A">
        <w:rPr>
          <w:rFonts w:ascii="Arial" w:hAnsi="Arial" w:cs="Arial"/>
        </w:rPr>
        <w:t xml:space="preserve"> y</w:t>
      </w:r>
      <w:r w:rsidR="00107A27" w:rsidRPr="00845B1A">
        <w:rPr>
          <w:rFonts w:ascii="Arial" w:hAnsi="Arial" w:cs="Arial"/>
        </w:rPr>
        <w:t xml:space="preserve"> lo</w:t>
      </w:r>
      <w:r w:rsidR="00107A27" w:rsidRPr="00845B1A">
        <w:rPr>
          <w:rFonts w:ascii="Arial" w:hAnsi="Arial" w:cs="Arial"/>
          <w:color w:val="FF0000"/>
        </w:rPr>
        <w:t xml:space="preserve"> </w:t>
      </w:r>
      <w:r w:rsidRPr="00845B1A">
        <w:rPr>
          <w:rFonts w:ascii="Arial" w:hAnsi="Arial" w:cs="Arial"/>
        </w:rPr>
        <w:t>emitid</w:t>
      </w:r>
      <w:r w:rsidR="00107A27" w:rsidRPr="00845B1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lastRenderedPageBreak/>
        <w:t>A</w:t>
      </w:r>
      <w:r w:rsidR="00F87946" w:rsidRPr="00845B1A">
        <w:rPr>
          <w:rFonts w:ascii="Arial" w:hAnsi="Arial" w:cs="Arial"/>
          <w:b/>
        </w:rPr>
        <w:t xml:space="preserve">. </w:t>
      </w:r>
      <w:r w:rsidRPr="00845B1A">
        <w:rPr>
          <w:rFonts w:ascii="Arial" w:hAnsi="Arial" w:cs="Arial"/>
          <w:b/>
        </w:rPr>
        <w:t>Conclusiones</w:t>
      </w:r>
    </w:p>
    <w:p w14:paraId="7EEAA5C0" w14:textId="77777777" w:rsidR="006F2571" w:rsidRPr="00845B1A" w:rsidRDefault="006F2571" w:rsidP="00B93F1F">
      <w:pPr>
        <w:spacing w:line="360" w:lineRule="auto"/>
        <w:ind w:right="190"/>
        <w:jc w:val="both"/>
        <w:rPr>
          <w:rFonts w:ascii="Arial" w:hAnsi="Arial" w:cs="Arial"/>
        </w:rPr>
      </w:pPr>
    </w:p>
    <w:p w14:paraId="18FA7A05" w14:textId="512595EE" w:rsidR="00187760" w:rsidRDefault="00187760" w:rsidP="00187760">
      <w:pPr>
        <w:spacing w:line="360" w:lineRule="auto"/>
        <w:ind w:right="190"/>
        <w:jc w:val="both"/>
        <w:rPr>
          <w:rFonts w:ascii="Arial" w:hAnsi="Arial" w:cs="Arial"/>
          <w:bCs/>
          <w:i/>
          <w:iCs/>
          <w:shd w:val="clear" w:color="auto" w:fill="F7CAAC" w:themeFill="accent2" w:themeFillTint="66"/>
        </w:rPr>
      </w:pPr>
      <w:r>
        <w:rPr>
          <w:rFonts w:ascii="Arial" w:hAnsi="Arial" w:cs="Arial"/>
        </w:rPr>
        <w:t xml:space="preserve">Se constató el cumplimiento de </w:t>
      </w:r>
      <w:r w:rsidRPr="00A05588">
        <w:rPr>
          <w:rFonts w:ascii="Arial" w:hAnsi="Arial" w:cs="Arial"/>
        </w:rPr>
        <w:t>la Ley General de Contabilidad Gubernamenta</w:t>
      </w:r>
      <w:r>
        <w:rPr>
          <w:rFonts w:ascii="Arial" w:hAnsi="Arial" w:cs="Arial"/>
        </w:rPr>
        <w:t>l, del Código Fiscal</w:t>
      </w:r>
      <w:r w:rsidR="00B04E53">
        <w:rPr>
          <w:rFonts w:ascii="Arial" w:hAnsi="Arial" w:cs="Arial"/>
        </w:rPr>
        <w:t xml:space="preserve"> del </w:t>
      </w:r>
      <w:r w:rsidR="00B04E53" w:rsidRPr="007C7FC6">
        <w:rPr>
          <w:rFonts w:ascii="Arial" w:hAnsi="Arial" w:cs="Arial"/>
        </w:rPr>
        <w:t>Estado</w:t>
      </w:r>
      <w:r>
        <w:rPr>
          <w:rFonts w:ascii="Arial" w:hAnsi="Arial" w:cs="Arial"/>
        </w:rPr>
        <w:t>, así como de lo</w:t>
      </w:r>
      <w:r w:rsidRPr="00A05588">
        <w:rPr>
          <w:rFonts w:ascii="Arial" w:hAnsi="Arial" w:cs="Arial"/>
        </w:rPr>
        <w:t xml:space="preserve"> emitid</w:t>
      </w:r>
      <w:r>
        <w:rPr>
          <w:rFonts w:ascii="Arial" w:hAnsi="Arial" w:cs="Arial"/>
        </w:rPr>
        <w:t>o</w:t>
      </w:r>
      <w:r w:rsidRPr="00A05588">
        <w:rPr>
          <w:rFonts w:ascii="Arial" w:hAnsi="Arial" w:cs="Arial"/>
        </w:rPr>
        <w:t xml:space="preserve"> por el Consejo Nacional de Armonización Contable (CONAC), </w:t>
      </w:r>
      <w:r>
        <w:rPr>
          <w:rFonts w:ascii="Arial" w:hAnsi="Arial" w:cs="Arial"/>
        </w:rPr>
        <w:t xml:space="preserve">y </w:t>
      </w:r>
      <w:r w:rsidRPr="00A05588">
        <w:rPr>
          <w:rFonts w:ascii="Arial" w:hAnsi="Arial" w:cs="Arial"/>
        </w:rPr>
        <w:t xml:space="preserve">demás disposiciones legales </w:t>
      </w:r>
      <w:r>
        <w:rPr>
          <w:rFonts w:ascii="Arial" w:hAnsi="Arial" w:cs="Arial"/>
        </w:rPr>
        <w:t>y normativas aplicables</w:t>
      </w:r>
      <w:r w:rsidR="00E25A96">
        <w:rPr>
          <w:rFonts w:ascii="Arial" w:hAnsi="Arial" w:cs="Arial"/>
        </w:rPr>
        <w:t>.</w:t>
      </w:r>
    </w:p>
    <w:p w14:paraId="732C2AAE" w14:textId="77777777" w:rsidR="00892454" w:rsidRPr="000F6372" w:rsidRDefault="00892454" w:rsidP="00B93F1F">
      <w:pPr>
        <w:spacing w:line="360" w:lineRule="auto"/>
        <w:ind w:right="190"/>
        <w:jc w:val="both"/>
        <w:rPr>
          <w:rFonts w:ascii="Arial" w:hAnsi="Arial" w:cs="Arial"/>
        </w:rPr>
      </w:pPr>
    </w:p>
    <w:p w14:paraId="709275CB" w14:textId="77777777"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6E511CE6" w:rsidR="00761FA3" w:rsidRPr="006729A5" w:rsidRDefault="00183532" w:rsidP="00DD382A">
      <w:pPr>
        <w:tabs>
          <w:tab w:val="left" w:pos="9498"/>
        </w:tabs>
        <w:spacing w:line="360" w:lineRule="auto"/>
        <w:ind w:right="190"/>
        <w:jc w:val="both"/>
        <w:rPr>
          <w:rFonts w:ascii="Arial" w:hAnsi="Arial" w:cs="Arial"/>
        </w:rPr>
      </w:pPr>
      <w:r w:rsidRPr="0084191C">
        <w:rPr>
          <w:rFonts w:ascii="Arial" w:hAnsi="Arial" w:cs="Arial"/>
        </w:rPr>
        <w:t xml:space="preserve">De conformidad con los artículos 17 </w:t>
      </w:r>
      <w:r w:rsidR="00AA45C4" w:rsidRPr="0084191C">
        <w:rPr>
          <w:rFonts w:ascii="Arial" w:hAnsi="Arial" w:cs="Arial"/>
        </w:rPr>
        <w:t>fraccio</w:t>
      </w:r>
      <w:r w:rsidRPr="0084191C">
        <w:rPr>
          <w:rFonts w:ascii="Arial" w:hAnsi="Arial" w:cs="Arial"/>
        </w:rPr>
        <w:t>n</w:t>
      </w:r>
      <w:r w:rsidR="00AA45C4" w:rsidRPr="0084191C">
        <w:rPr>
          <w:rFonts w:ascii="Arial" w:hAnsi="Arial" w:cs="Arial"/>
        </w:rPr>
        <w:t>es</w:t>
      </w:r>
      <w:r w:rsidRPr="0084191C">
        <w:rPr>
          <w:rFonts w:ascii="Arial" w:hAnsi="Arial" w:cs="Arial"/>
        </w:rPr>
        <w:t xml:space="preserve"> I</w:t>
      </w:r>
      <w:r w:rsidR="00977397" w:rsidRPr="0084191C">
        <w:rPr>
          <w:rFonts w:ascii="Arial" w:hAnsi="Arial" w:cs="Arial"/>
        </w:rPr>
        <w:t xml:space="preserve"> y II</w:t>
      </w:r>
      <w:r w:rsidRPr="0084191C">
        <w:rPr>
          <w:rFonts w:ascii="Arial" w:hAnsi="Arial" w:cs="Arial"/>
        </w:rPr>
        <w:t xml:space="preserve">, </w:t>
      </w:r>
      <w:r w:rsidR="007127B3" w:rsidRPr="0084191C">
        <w:rPr>
          <w:rFonts w:ascii="Arial" w:hAnsi="Arial" w:cs="Arial"/>
        </w:rPr>
        <w:t xml:space="preserve">38, </w:t>
      </w:r>
      <w:r w:rsidR="00212E90" w:rsidRPr="0084191C">
        <w:rPr>
          <w:rFonts w:ascii="Arial" w:hAnsi="Arial" w:cs="Arial"/>
        </w:rPr>
        <w:t>41</w:t>
      </w:r>
      <w:r w:rsidR="00996A1B">
        <w:rPr>
          <w:rFonts w:ascii="Arial" w:hAnsi="Arial" w:cs="Arial"/>
        </w:rPr>
        <w:t xml:space="preserve"> en su segundo párrafo</w:t>
      </w:r>
      <w:r w:rsidR="00212E90" w:rsidRPr="0084191C">
        <w:rPr>
          <w:rFonts w:ascii="Arial" w:hAnsi="Arial" w:cs="Arial"/>
        </w:rPr>
        <w:t>,</w:t>
      </w:r>
      <w:r w:rsidR="00AA45C4" w:rsidRPr="0084191C">
        <w:rPr>
          <w:rFonts w:ascii="Arial" w:hAnsi="Arial" w:cs="Arial"/>
        </w:rPr>
        <w:t xml:space="preserve"> y</w:t>
      </w:r>
      <w:r w:rsidR="00212E90" w:rsidRPr="0084191C">
        <w:rPr>
          <w:rFonts w:ascii="Arial" w:hAnsi="Arial" w:cs="Arial"/>
        </w:rPr>
        <w:t xml:space="preserve"> </w:t>
      </w:r>
      <w:r w:rsidRPr="0084191C">
        <w:rPr>
          <w:rFonts w:ascii="Arial" w:hAnsi="Arial" w:cs="Arial"/>
        </w:rPr>
        <w:t>61 párrafo primero de la Ley de Fiscalización y Rendición de Cuentas del Estado de Quintana Roo</w:t>
      </w:r>
      <w:r w:rsidR="007127B3" w:rsidRPr="0084191C">
        <w:rPr>
          <w:rFonts w:ascii="Arial" w:hAnsi="Arial" w:cs="Arial"/>
        </w:rPr>
        <w:t xml:space="preserve">, </w:t>
      </w:r>
      <w:r w:rsidR="007127B3" w:rsidRPr="00CC4E23">
        <w:rPr>
          <w:rFonts w:ascii="Arial" w:hAnsi="Arial" w:cs="Arial"/>
        </w:rPr>
        <w:t>4</w:t>
      </w:r>
      <w:r w:rsidR="00DD7950" w:rsidRPr="00CC4E23">
        <w:rPr>
          <w:rFonts w:ascii="Arial" w:hAnsi="Arial" w:cs="Arial"/>
        </w:rPr>
        <w:t>, 8</w:t>
      </w:r>
      <w:r w:rsidR="00996A1B" w:rsidRPr="00CC4E23">
        <w:rPr>
          <w:rFonts w:ascii="Arial" w:hAnsi="Arial" w:cs="Arial"/>
        </w:rPr>
        <w:t xml:space="preserve"> y</w:t>
      </w:r>
      <w:r w:rsidR="007127B3" w:rsidRPr="00CC4E23">
        <w:rPr>
          <w:rFonts w:ascii="Arial" w:hAnsi="Arial" w:cs="Arial"/>
        </w:rPr>
        <w:t xml:space="preserve"> 9 </w:t>
      </w:r>
      <w:r w:rsidR="00AA45C4" w:rsidRPr="00CC4E23">
        <w:rPr>
          <w:rFonts w:ascii="Arial" w:hAnsi="Arial" w:cs="Arial"/>
        </w:rPr>
        <w:t>fr</w:t>
      </w:r>
      <w:r w:rsidR="00AA45C4" w:rsidRPr="0084191C">
        <w:rPr>
          <w:rFonts w:ascii="Arial" w:hAnsi="Arial" w:cs="Arial"/>
        </w:rPr>
        <w:t>acciones</w:t>
      </w:r>
      <w:r w:rsidR="007127B3" w:rsidRPr="0084191C">
        <w:rPr>
          <w:rFonts w:ascii="Arial" w:hAnsi="Arial" w:cs="Arial"/>
        </w:rPr>
        <w:t xml:space="preserve"> X, </w:t>
      </w:r>
      <w:r w:rsidR="00996A1B">
        <w:rPr>
          <w:rFonts w:ascii="Arial" w:hAnsi="Arial" w:cs="Arial"/>
        </w:rPr>
        <w:t xml:space="preserve">XI, </w:t>
      </w:r>
      <w:r w:rsidR="007127B3" w:rsidRPr="0084191C">
        <w:rPr>
          <w:rFonts w:ascii="Arial" w:hAnsi="Arial" w:cs="Arial"/>
        </w:rPr>
        <w:t>XVIII y XXVI</w:t>
      </w:r>
      <w:r w:rsidR="00AA45C4" w:rsidRPr="0084191C">
        <w:rPr>
          <w:rFonts w:ascii="Arial" w:hAnsi="Arial" w:cs="Arial"/>
        </w:rPr>
        <w:t>,</w:t>
      </w:r>
      <w:r w:rsidR="007127B3" w:rsidRPr="0084191C">
        <w:rPr>
          <w:rFonts w:ascii="Arial" w:hAnsi="Arial" w:cs="Arial"/>
        </w:rPr>
        <w:t xml:space="preserve"> </w:t>
      </w:r>
      <w:r w:rsidRPr="0084191C">
        <w:rPr>
          <w:rFonts w:ascii="Arial" w:hAnsi="Arial" w:cs="Arial"/>
        </w:rPr>
        <w:t xml:space="preserve">del Reglamento Interior de </w:t>
      </w:r>
      <w:r w:rsidR="005A05B5">
        <w:rPr>
          <w:rFonts w:ascii="Arial" w:hAnsi="Arial" w:cs="Arial"/>
        </w:rPr>
        <w:t xml:space="preserve">la </w:t>
      </w:r>
      <w:r w:rsidR="005A05B5" w:rsidRPr="00925461">
        <w:rPr>
          <w:rFonts w:ascii="Arial" w:hAnsi="Arial" w:cs="Arial"/>
        </w:rPr>
        <w:t>Auditoría Superior del Estado de Quintana Roo</w:t>
      </w:r>
      <w:r w:rsidRPr="00925461">
        <w:rPr>
          <w:rFonts w:ascii="Arial" w:hAnsi="Arial"/>
        </w:rPr>
        <w:t>,</w:t>
      </w:r>
      <w:r w:rsidRPr="00925461">
        <w:rPr>
          <w:rFonts w:ascii="Arial" w:hAnsi="Arial" w:cs="Arial"/>
        </w:rPr>
        <w:t xml:space="preserve"> </w:t>
      </w:r>
      <w:r w:rsidR="00AC1182" w:rsidRPr="00925461">
        <w:rPr>
          <w:rFonts w:ascii="Arial" w:hAnsi="Arial" w:cs="Arial"/>
        </w:rPr>
        <w:t xml:space="preserve">durante este proceso de fiscalización </w:t>
      </w:r>
      <w:bookmarkStart w:id="7" w:name="_Hlk11408938"/>
      <w:r w:rsidR="00AC1182" w:rsidRPr="00925461">
        <w:rPr>
          <w:rFonts w:ascii="Arial" w:hAnsi="Arial" w:cs="Arial"/>
        </w:rPr>
        <w:t xml:space="preserve">se presentaron </w:t>
      </w:r>
      <w:bookmarkStart w:id="8" w:name="_Hlk11408885"/>
      <w:r w:rsidR="007A49D7" w:rsidRPr="008D5301">
        <w:rPr>
          <w:rFonts w:ascii="Arial" w:hAnsi="Arial" w:cs="Arial"/>
          <w:b/>
          <w:bCs/>
        </w:rPr>
        <w:t>2</w:t>
      </w:r>
      <w:r w:rsidR="00B03571" w:rsidRPr="008D5301">
        <w:rPr>
          <w:rFonts w:ascii="Arial" w:hAnsi="Arial" w:cs="Arial"/>
          <w:b/>
          <w:bCs/>
        </w:rPr>
        <w:t xml:space="preserve"> </w:t>
      </w:r>
      <w:r w:rsidR="00AC1182" w:rsidRPr="00845B1A">
        <w:rPr>
          <w:rFonts w:ascii="Arial" w:hAnsi="Arial" w:cs="Arial"/>
        </w:rPr>
        <w:t xml:space="preserve">resultados </w:t>
      </w:r>
      <w:bookmarkStart w:id="9" w:name="_Hlk11360245"/>
      <w:r w:rsidR="00AC1182" w:rsidRPr="00845B1A">
        <w:rPr>
          <w:rFonts w:ascii="Arial" w:hAnsi="Arial" w:cs="Arial"/>
        </w:rPr>
        <w:t xml:space="preserve">finales de auditoría </w:t>
      </w:r>
      <w:bookmarkEnd w:id="9"/>
      <w:r w:rsidR="00AC1182" w:rsidRPr="00845B1A">
        <w:rPr>
          <w:rFonts w:ascii="Arial" w:hAnsi="Arial" w:cs="Arial"/>
        </w:rPr>
        <w:t xml:space="preserve">y se determinaron </w:t>
      </w:r>
      <w:r w:rsidR="007A49D7" w:rsidRPr="008D5301">
        <w:rPr>
          <w:rFonts w:ascii="Arial" w:hAnsi="Arial" w:cs="Arial"/>
          <w:b/>
          <w:bCs/>
        </w:rPr>
        <w:t>4</w:t>
      </w:r>
      <w:r w:rsidR="00B03571" w:rsidRPr="00925461">
        <w:rPr>
          <w:rFonts w:ascii="Arial" w:hAnsi="Arial" w:cs="Arial"/>
        </w:rPr>
        <w:t xml:space="preserve"> </w:t>
      </w:r>
      <w:r w:rsidR="00AC1182" w:rsidRPr="00925461">
        <w:rPr>
          <w:rFonts w:ascii="Arial" w:hAnsi="Arial" w:cs="Arial"/>
        </w:rPr>
        <w:t xml:space="preserve">observaciones, de </w:t>
      </w:r>
      <w:r w:rsidR="00AC1182" w:rsidRPr="00845B1A">
        <w:rPr>
          <w:rFonts w:ascii="Arial" w:hAnsi="Arial" w:cs="Arial"/>
        </w:rPr>
        <w:t xml:space="preserve">las cuales </w:t>
      </w:r>
      <w:r w:rsidR="00AC7C6E">
        <w:rPr>
          <w:rFonts w:ascii="Arial" w:hAnsi="Arial" w:cs="Arial"/>
        </w:rPr>
        <w:t xml:space="preserve">una </w:t>
      </w:r>
      <w:r w:rsidR="00C823F5">
        <w:rPr>
          <w:rFonts w:ascii="Arial" w:hAnsi="Arial" w:cs="Arial"/>
        </w:rPr>
        <w:t xml:space="preserve">fue </w:t>
      </w:r>
      <w:r w:rsidR="00DA113C">
        <w:rPr>
          <w:rFonts w:ascii="Arial" w:hAnsi="Arial" w:cs="Arial"/>
        </w:rPr>
        <w:t>solventada y 3</w:t>
      </w:r>
      <w:r w:rsidR="00AC1182" w:rsidRPr="00845B1A">
        <w:rPr>
          <w:rFonts w:ascii="Arial" w:hAnsi="Arial" w:cs="Arial"/>
        </w:rPr>
        <w:t xml:space="preserve"> </w:t>
      </w:r>
      <w:r w:rsidR="00DA113C">
        <w:rPr>
          <w:rFonts w:ascii="Arial" w:hAnsi="Arial" w:cs="Arial"/>
        </w:rPr>
        <w:t>se encuentran pendientes de solventar</w:t>
      </w:r>
      <w:r w:rsidR="00C823F5">
        <w:rPr>
          <w:rFonts w:ascii="Arial" w:hAnsi="Arial" w:cs="Arial"/>
        </w:rPr>
        <w:t>;</w:t>
      </w:r>
      <w:r w:rsidR="00DA113C">
        <w:rPr>
          <w:rFonts w:ascii="Arial" w:hAnsi="Arial" w:cs="Arial"/>
        </w:rPr>
        <w:t xml:space="preserve"> </w:t>
      </w:r>
      <w:r w:rsidR="00C823F5" w:rsidRPr="006729A5">
        <w:rPr>
          <w:rFonts w:ascii="Arial" w:hAnsi="Arial" w:cs="Arial"/>
          <w:bCs/>
        </w:rPr>
        <w:t>emiti</w:t>
      </w:r>
      <w:r w:rsidR="00C823F5">
        <w:rPr>
          <w:rFonts w:ascii="Arial" w:hAnsi="Arial" w:cs="Arial"/>
          <w:bCs/>
        </w:rPr>
        <w:t>éndose</w:t>
      </w:r>
      <w:r w:rsidR="00AC1182" w:rsidRPr="00F3478F">
        <w:rPr>
          <w:rFonts w:ascii="Arial" w:hAnsi="Arial" w:cs="Arial"/>
          <w:bCs/>
        </w:rPr>
        <w:t xml:space="preserve"> </w:t>
      </w:r>
      <w:r w:rsidR="009A52AC" w:rsidRPr="00F3478F">
        <w:rPr>
          <w:rFonts w:ascii="Arial" w:hAnsi="Arial" w:cs="Arial"/>
          <w:bCs/>
        </w:rPr>
        <w:t>3</w:t>
      </w:r>
      <w:r w:rsidR="009A52AC" w:rsidRPr="006729A5">
        <w:rPr>
          <w:rFonts w:ascii="Arial" w:hAnsi="Arial" w:cs="Arial"/>
          <w:b/>
          <w:bCs/>
        </w:rPr>
        <w:t xml:space="preserve"> </w:t>
      </w:r>
      <w:r w:rsidR="00AC1182" w:rsidRPr="006729A5">
        <w:rPr>
          <w:rFonts w:ascii="Arial" w:hAnsi="Arial" w:cs="Arial"/>
          <w:bCs/>
        </w:rPr>
        <w:t>recomendaciones.</w:t>
      </w:r>
    </w:p>
    <w:p w14:paraId="3B7AB8FC" w14:textId="475E47AB" w:rsidR="005274CB" w:rsidRPr="005274CB" w:rsidRDefault="005274CB" w:rsidP="002367AD">
      <w:pPr>
        <w:spacing w:line="360" w:lineRule="auto"/>
        <w:ind w:right="190"/>
        <w:jc w:val="both"/>
        <w:rPr>
          <w:rFonts w:ascii="Arial" w:hAnsi="Arial" w:cs="Arial"/>
          <w:i/>
          <w:iCs/>
        </w:rPr>
      </w:pPr>
    </w:p>
    <w:bookmarkEnd w:id="7"/>
    <w:bookmarkEnd w:id="8"/>
    <w:p w14:paraId="48F04B82" w14:textId="3C591038" w:rsidR="002F7D2D" w:rsidRPr="00C404BF" w:rsidRDefault="002F7D2D" w:rsidP="0080359A">
      <w:pPr>
        <w:tabs>
          <w:tab w:val="left" w:pos="9356"/>
        </w:tabs>
        <w:spacing w:line="360" w:lineRule="auto"/>
        <w:ind w:right="193"/>
        <w:jc w:val="both"/>
        <w:rPr>
          <w:rFonts w:ascii="Arial" w:hAnsi="Arial" w:cs="Arial"/>
          <w:b/>
        </w:rPr>
      </w:pPr>
      <w:r w:rsidRPr="00147304">
        <w:rPr>
          <w:rFonts w:ascii="Arial" w:hAnsi="Arial" w:cs="Arial"/>
          <w:b/>
        </w:rPr>
        <w:t xml:space="preserve">A. </w:t>
      </w:r>
      <w:bookmarkStart w:id="10"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A6A4A" w:rsidRPr="00147304">
        <w:rPr>
          <w:rFonts w:ascii="Arial" w:hAnsi="Arial" w:cs="Arial"/>
          <w:b/>
        </w:rPr>
        <w:t xml:space="preserve"> </w:t>
      </w:r>
      <w:r w:rsidR="00AC1182" w:rsidRPr="00147304">
        <w:rPr>
          <w:rFonts w:ascii="Arial" w:hAnsi="Arial" w:cs="Arial"/>
          <w:b/>
        </w:rPr>
        <w:t>y</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 xml:space="preserve">eterminadas en </w:t>
      </w:r>
      <w:r w:rsidR="00FA4D20" w:rsidRPr="00147304">
        <w:rPr>
          <w:rFonts w:ascii="Arial" w:hAnsi="Arial" w:cs="Arial"/>
          <w:b/>
        </w:rPr>
        <w:t>M</w:t>
      </w:r>
      <w:r w:rsidR="001A6A4A" w:rsidRPr="00147304">
        <w:rPr>
          <w:rFonts w:ascii="Arial" w:hAnsi="Arial" w:cs="Arial"/>
          <w:b/>
        </w:rPr>
        <w:t xml:space="preserve">ateria </w:t>
      </w:r>
      <w:r w:rsidR="00FA4D20" w:rsidRPr="00147304">
        <w:rPr>
          <w:rFonts w:ascii="Arial" w:hAnsi="Arial" w:cs="Arial"/>
          <w:b/>
        </w:rPr>
        <w:t>F</w:t>
      </w:r>
      <w:r w:rsidR="001A6A4A" w:rsidRPr="00147304">
        <w:rPr>
          <w:rFonts w:ascii="Arial" w:hAnsi="Arial" w:cs="Arial"/>
          <w:b/>
        </w:rPr>
        <w:t>inanciera</w:t>
      </w:r>
      <w:bookmarkEnd w:id="10"/>
    </w:p>
    <w:p w14:paraId="458D97BD" w14:textId="77777777" w:rsidR="00A93AE5" w:rsidRDefault="00A93AE5" w:rsidP="0080359A">
      <w:pPr>
        <w:tabs>
          <w:tab w:val="left" w:pos="9356"/>
        </w:tabs>
        <w:spacing w:line="360" w:lineRule="auto"/>
        <w:ind w:right="193"/>
        <w:jc w:val="both"/>
        <w:rPr>
          <w:rFonts w:ascii="Arial" w:hAnsi="Arial" w:cs="Arial"/>
        </w:rPr>
      </w:pPr>
    </w:p>
    <w:p w14:paraId="6402FB82" w14:textId="77777777" w:rsidR="00640CCA" w:rsidRDefault="00640CCA" w:rsidP="0080359A">
      <w:pPr>
        <w:tabs>
          <w:tab w:val="left" w:pos="9356"/>
        </w:tabs>
        <w:spacing w:line="360" w:lineRule="auto"/>
        <w:ind w:right="193"/>
        <w:jc w:val="both"/>
        <w:rPr>
          <w:rFonts w:ascii="Arial" w:hAnsi="Arial" w:cs="Arial"/>
        </w:rPr>
      </w:pPr>
      <w:bookmarkStart w:id="11"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los cuales se presentan en la tabla</w:t>
      </w:r>
      <w:r w:rsidR="00F25E15">
        <w:rPr>
          <w:rFonts w:ascii="Arial" w:hAnsi="Arial" w:cs="Arial"/>
        </w:rPr>
        <w:t xml:space="preserve"> siguiente</w:t>
      </w:r>
      <w:r>
        <w:rPr>
          <w:rFonts w:ascii="Arial" w:hAnsi="Arial" w:cs="Arial"/>
        </w:rPr>
        <w:t>:</w:t>
      </w:r>
    </w:p>
    <w:bookmarkEnd w:id="11"/>
    <w:p w14:paraId="1BC7A39A" w14:textId="6F0AB667" w:rsidR="007A49D7" w:rsidRDefault="007A49D7" w:rsidP="007A49D7">
      <w:pPr>
        <w:tabs>
          <w:tab w:val="left" w:pos="9498"/>
        </w:tabs>
        <w:spacing w:line="360" w:lineRule="auto"/>
        <w:ind w:right="193"/>
        <w:jc w:val="both"/>
        <w:rPr>
          <w:rFonts w:ascii="Arial" w:hAnsi="Arial" w:cs="Arial"/>
        </w:rPr>
      </w:pPr>
    </w:p>
    <w:tbl>
      <w:tblPr>
        <w:tblStyle w:val="Tablaconcuadrcula"/>
        <w:tblW w:w="4831"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694"/>
        <w:gridCol w:w="3262"/>
        <w:gridCol w:w="2835"/>
        <w:gridCol w:w="1560"/>
      </w:tblGrid>
      <w:tr w:rsidR="00DD382A" w:rsidRPr="00C32459" w14:paraId="2643E828" w14:textId="77777777" w:rsidTr="00DD382A">
        <w:trPr>
          <w:tblHeader/>
          <w:jc w:val="center"/>
        </w:trPr>
        <w:tc>
          <w:tcPr>
            <w:tcW w:w="906" w:type="pct"/>
            <w:shd w:val="clear" w:color="auto" w:fill="D0CECE" w:themeFill="background2" w:themeFillShade="E6"/>
            <w:vAlign w:val="center"/>
          </w:tcPr>
          <w:p w14:paraId="54DC1B1E" w14:textId="77777777" w:rsidR="007A49D7" w:rsidRPr="00C32459" w:rsidRDefault="007A49D7" w:rsidP="008772D3">
            <w:pPr>
              <w:spacing w:line="360" w:lineRule="auto"/>
              <w:ind w:right="38"/>
              <w:jc w:val="center"/>
              <w:rPr>
                <w:rFonts w:ascii="Arial" w:hAnsi="Arial" w:cs="Arial"/>
                <w:b/>
                <w:sz w:val="20"/>
                <w:szCs w:val="20"/>
              </w:rPr>
            </w:pPr>
            <w:r w:rsidRPr="00C32459">
              <w:rPr>
                <w:rFonts w:ascii="Arial" w:hAnsi="Arial" w:cs="Arial"/>
                <w:b/>
                <w:sz w:val="20"/>
                <w:szCs w:val="20"/>
              </w:rPr>
              <w:t>Referencia</w:t>
            </w:r>
          </w:p>
        </w:tc>
        <w:tc>
          <w:tcPr>
            <w:tcW w:w="1744" w:type="pct"/>
            <w:shd w:val="clear" w:color="auto" w:fill="D0CECE" w:themeFill="background2" w:themeFillShade="E6"/>
            <w:vAlign w:val="center"/>
          </w:tcPr>
          <w:p w14:paraId="1B093561" w14:textId="77777777" w:rsidR="007A49D7" w:rsidRPr="00C32459" w:rsidRDefault="007A49D7" w:rsidP="008772D3">
            <w:pPr>
              <w:spacing w:line="360" w:lineRule="auto"/>
              <w:jc w:val="center"/>
              <w:rPr>
                <w:rFonts w:ascii="Arial" w:hAnsi="Arial" w:cs="Arial"/>
                <w:b/>
                <w:sz w:val="20"/>
                <w:szCs w:val="20"/>
              </w:rPr>
            </w:pPr>
            <w:r w:rsidRPr="00C32459">
              <w:rPr>
                <w:rFonts w:ascii="Arial" w:hAnsi="Arial" w:cs="Arial"/>
                <w:b/>
                <w:sz w:val="20"/>
                <w:szCs w:val="20"/>
              </w:rPr>
              <w:t>Concepto del Resultado</w:t>
            </w:r>
          </w:p>
        </w:tc>
        <w:tc>
          <w:tcPr>
            <w:tcW w:w="1516" w:type="pct"/>
            <w:shd w:val="clear" w:color="auto" w:fill="D0CECE" w:themeFill="background2" w:themeFillShade="E6"/>
            <w:vAlign w:val="center"/>
          </w:tcPr>
          <w:p w14:paraId="4B5177CB" w14:textId="77777777" w:rsidR="007A49D7" w:rsidRPr="00C32459" w:rsidRDefault="007A49D7" w:rsidP="008772D3">
            <w:pPr>
              <w:spacing w:line="360" w:lineRule="auto"/>
              <w:ind w:right="29"/>
              <w:jc w:val="center"/>
              <w:rPr>
                <w:rFonts w:ascii="Arial" w:hAnsi="Arial" w:cs="Arial"/>
                <w:b/>
                <w:sz w:val="20"/>
                <w:szCs w:val="20"/>
              </w:rPr>
            </w:pPr>
            <w:r w:rsidRPr="00C32459">
              <w:rPr>
                <w:rFonts w:ascii="Arial" w:hAnsi="Arial" w:cs="Arial"/>
                <w:b/>
                <w:sz w:val="20"/>
                <w:szCs w:val="20"/>
              </w:rPr>
              <w:t>Tipo de Observación</w:t>
            </w:r>
          </w:p>
        </w:tc>
        <w:tc>
          <w:tcPr>
            <w:tcW w:w="834" w:type="pct"/>
            <w:shd w:val="clear" w:color="auto" w:fill="D0CECE" w:themeFill="background2" w:themeFillShade="E6"/>
            <w:vAlign w:val="center"/>
          </w:tcPr>
          <w:p w14:paraId="0F6D915F" w14:textId="77777777" w:rsidR="007A49D7" w:rsidRPr="00C32459" w:rsidRDefault="007A49D7" w:rsidP="008772D3">
            <w:pPr>
              <w:spacing w:line="360" w:lineRule="auto"/>
              <w:jc w:val="center"/>
              <w:rPr>
                <w:rFonts w:ascii="Arial" w:hAnsi="Arial" w:cs="Arial"/>
                <w:b/>
                <w:sz w:val="20"/>
                <w:szCs w:val="20"/>
              </w:rPr>
            </w:pPr>
            <w:r w:rsidRPr="00C32459">
              <w:rPr>
                <w:rFonts w:ascii="Arial" w:hAnsi="Arial" w:cs="Arial"/>
                <w:b/>
                <w:sz w:val="20"/>
                <w:szCs w:val="20"/>
              </w:rPr>
              <w:t>Importe</w:t>
            </w:r>
          </w:p>
          <w:p w14:paraId="796EAF31" w14:textId="77777777" w:rsidR="007A49D7" w:rsidRPr="00C32459" w:rsidRDefault="007A49D7" w:rsidP="008772D3">
            <w:pPr>
              <w:spacing w:line="360" w:lineRule="auto"/>
              <w:jc w:val="center"/>
              <w:rPr>
                <w:rFonts w:ascii="Arial" w:hAnsi="Arial" w:cs="Arial"/>
                <w:b/>
                <w:sz w:val="20"/>
                <w:szCs w:val="20"/>
              </w:rPr>
            </w:pPr>
            <w:r w:rsidRPr="00C32459">
              <w:rPr>
                <w:rFonts w:ascii="Arial" w:hAnsi="Arial" w:cs="Arial"/>
                <w:b/>
                <w:sz w:val="20"/>
                <w:szCs w:val="20"/>
              </w:rPr>
              <w:t>Observado</w:t>
            </w:r>
          </w:p>
        </w:tc>
      </w:tr>
      <w:tr w:rsidR="007A49D7" w:rsidRPr="00087F8B" w14:paraId="01AF00AE" w14:textId="77777777" w:rsidTr="00DD382A">
        <w:trPr>
          <w:jc w:val="center"/>
        </w:trPr>
        <w:tc>
          <w:tcPr>
            <w:tcW w:w="906" w:type="pct"/>
          </w:tcPr>
          <w:p w14:paraId="162E1C07" w14:textId="77777777" w:rsidR="007A49D7" w:rsidRDefault="007A49D7" w:rsidP="00DD382A">
            <w:pPr>
              <w:spacing w:line="360" w:lineRule="auto"/>
              <w:ind w:right="38"/>
              <w:jc w:val="both"/>
              <w:rPr>
                <w:rFonts w:ascii="Arial" w:hAnsi="Arial" w:cs="Arial"/>
                <w:sz w:val="16"/>
                <w:szCs w:val="16"/>
              </w:rPr>
            </w:pPr>
            <w:r w:rsidRPr="00A52B9F">
              <w:rPr>
                <w:rFonts w:ascii="Arial" w:hAnsi="Arial" w:cs="Arial"/>
                <w:sz w:val="16"/>
                <w:szCs w:val="16"/>
              </w:rPr>
              <w:t>Resultado: 1</w:t>
            </w:r>
          </w:p>
          <w:p w14:paraId="01F5F5B0" w14:textId="77777777" w:rsidR="007A49D7" w:rsidRPr="000E52FF" w:rsidRDefault="007A49D7" w:rsidP="00DD382A">
            <w:pPr>
              <w:spacing w:line="360" w:lineRule="auto"/>
              <w:ind w:right="38"/>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w:t>
            </w:r>
          </w:p>
        </w:tc>
        <w:tc>
          <w:tcPr>
            <w:tcW w:w="1744" w:type="pct"/>
          </w:tcPr>
          <w:p w14:paraId="53DF1CCE" w14:textId="77777777" w:rsidR="007A49D7" w:rsidRPr="00C50606" w:rsidRDefault="007A49D7" w:rsidP="008772D3">
            <w:pPr>
              <w:spacing w:line="360" w:lineRule="auto"/>
              <w:jc w:val="both"/>
              <w:rPr>
                <w:rFonts w:ascii="Arial" w:hAnsi="Arial" w:cs="Arial"/>
                <w:sz w:val="16"/>
                <w:szCs w:val="16"/>
              </w:rPr>
            </w:pPr>
            <w:r>
              <w:rPr>
                <w:rFonts w:ascii="Arial" w:hAnsi="Arial" w:cs="Arial"/>
                <w:sz w:val="16"/>
                <w:szCs w:val="16"/>
              </w:rPr>
              <w:t>Avalúos Catastrales</w:t>
            </w:r>
          </w:p>
        </w:tc>
        <w:tc>
          <w:tcPr>
            <w:tcW w:w="1516" w:type="pct"/>
          </w:tcPr>
          <w:p w14:paraId="3160E9B3" w14:textId="77777777" w:rsidR="007A49D7" w:rsidRPr="00C50606" w:rsidRDefault="007A49D7" w:rsidP="008772D3">
            <w:pPr>
              <w:spacing w:line="360" w:lineRule="auto"/>
              <w:ind w:right="29"/>
              <w:jc w:val="both"/>
              <w:rPr>
                <w:rFonts w:ascii="Arial" w:hAnsi="Arial" w:cs="Arial"/>
                <w:sz w:val="16"/>
                <w:szCs w:val="16"/>
              </w:rPr>
            </w:pPr>
            <w:r w:rsidRPr="00CF17C6">
              <w:rPr>
                <w:rFonts w:ascii="Arial" w:hAnsi="Arial" w:cs="Arial"/>
                <w:sz w:val="16"/>
                <w:szCs w:val="16"/>
              </w:rPr>
              <w:t>(5A) Carencia o desactualización de manuales, normativa interna o disposiciones legales</w:t>
            </w:r>
          </w:p>
        </w:tc>
        <w:tc>
          <w:tcPr>
            <w:tcW w:w="834" w:type="pct"/>
          </w:tcPr>
          <w:p w14:paraId="6DF240DB" w14:textId="77777777" w:rsidR="007A49D7" w:rsidRDefault="007A49D7" w:rsidP="00DD382A">
            <w:pPr>
              <w:spacing w:line="360" w:lineRule="auto"/>
              <w:jc w:val="center"/>
              <w:rPr>
                <w:rFonts w:ascii="Arial" w:hAnsi="Arial" w:cs="Arial"/>
                <w:sz w:val="16"/>
                <w:szCs w:val="16"/>
              </w:rPr>
            </w:pPr>
            <w:r w:rsidRPr="008B07BB">
              <w:rPr>
                <w:rFonts w:ascii="Arial" w:hAnsi="Arial" w:cs="Arial"/>
                <w:sz w:val="16"/>
                <w:szCs w:val="16"/>
              </w:rPr>
              <w:t>Cumplimiento Legal</w:t>
            </w:r>
          </w:p>
        </w:tc>
      </w:tr>
      <w:tr w:rsidR="007A49D7" w:rsidRPr="00087F8B" w14:paraId="51188261" w14:textId="77777777" w:rsidTr="00DD382A">
        <w:trPr>
          <w:jc w:val="center"/>
        </w:trPr>
        <w:tc>
          <w:tcPr>
            <w:tcW w:w="906" w:type="pct"/>
          </w:tcPr>
          <w:p w14:paraId="31B9D513" w14:textId="77777777" w:rsidR="007A49D7" w:rsidRDefault="007A49D7" w:rsidP="00DD382A">
            <w:pPr>
              <w:spacing w:line="360" w:lineRule="auto"/>
              <w:ind w:right="38"/>
              <w:jc w:val="both"/>
              <w:rPr>
                <w:rFonts w:ascii="Arial" w:hAnsi="Arial" w:cs="Arial"/>
                <w:sz w:val="16"/>
                <w:szCs w:val="16"/>
              </w:rPr>
            </w:pPr>
            <w:r>
              <w:rPr>
                <w:rFonts w:ascii="Arial" w:hAnsi="Arial" w:cs="Arial"/>
                <w:sz w:val="16"/>
                <w:szCs w:val="16"/>
              </w:rPr>
              <w:t>Resultado: 2</w:t>
            </w:r>
          </w:p>
          <w:p w14:paraId="413006C8" w14:textId="77777777" w:rsidR="007A49D7" w:rsidRPr="000E52FF" w:rsidRDefault="007A49D7" w:rsidP="00DD382A">
            <w:pPr>
              <w:spacing w:line="360" w:lineRule="auto"/>
              <w:ind w:right="38"/>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w:t>
            </w:r>
          </w:p>
        </w:tc>
        <w:tc>
          <w:tcPr>
            <w:tcW w:w="1744" w:type="pct"/>
          </w:tcPr>
          <w:p w14:paraId="6A80FF12" w14:textId="77777777" w:rsidR="007A49D7" w:rsidRPr="00C50606" w:rsidRDefault="007A49D7" w:rsidP="008772D3">
            <w:pPr>
              <w:spacing w:line="360" w:lineRule="auto"/>
              <w:jc w:val="both"/>
              <w:rPr>
                <w:rFonts w:ascii="Arial" w:hAnsi="Arial" w:cs="Arial"/>
                <w:sz w:val="16"/>
                <w:szCs w:val="16"/>
              </w:rPr>
            </w:pPr>
            <w:r w:rsidRPr="00590B2F">
              <w:rPr>
                <w:rFonts w:ascii="Arial" w:hAnsi="Arial" w:cs="Arial"/>
                <w:sz w:val="16"/>
                <w:szCs w:val="16"/>
              </w:rPr>
              <w:t>Información Financiera-Contable Incorrecta de los ingresos</w:t>
            </w:r>
          </w:p>
        </w:tc>
        <w:tc>
          <w:tcPr>
            <w:tcW w:w="1516" w:type="pct"/>
          </w:tcPr>
          <w:p w14:paraId="71C63C43" w14:textId="77777777" w:rsidR="007A49D7" w:rsidRPr="00C50606" w:rsidRDefault="007A49D7" w:rsidP="008772D3">
            <w:pPr>
              <w:spacing w:line="360" w:lineRule="auto"/>
              <w:ind w:right="29"/>
              <w:jc w:val="both"/>
              <w:rPr>
                <w:rFonts w:ascii="Arial" w:hAnsi="Arial" w:cs="Arial"/>
                <w:sz w:val="16"/>
                <w:szCs w:val="16"/>
              </w:rPr>
            </w:pPr>
            <w:r w:rsidRPr="00590B2F">
              <w:rPr>
                <w:rFonts w:ascii="Arial" w:hAnsi="Arial" w:cs="Arial"/>
                <w:sz w:val="16"/>
                <w:szCs w:val="16"/>
              </w:rPr>
              <w:t>(3O) Diferencias de registros contra cuenta pública</w:t>
            </w:r>
          </w:p>
        </w:tc>
        <w:tc>
          <w:tcPr>
            <w:tcW w:w="834" w:type="pct"/>
          </w:tcPr>
          <w:p w14:paraId="5D02D7AA" w14:textId="77777777" w:rsidR="007A49D7" w:rsidRDefault="007A49D7" w:rsidP="00DD382A">
            <w:pPr>
              <w:spacing w:line="360" w:lineRule="auto"/>
              <w:jc w:val="center"/>
              <w:rPr>
                <w:rFonts w:ascii="Arial" w:hAnsi="Arial" w:cs="Arial"/>
                <w:sz w:val="16"/>
                <w:szCs w:val="16"/>
              </w:rPr>
            </w:pPr>
            <w:r>
              <w:rPr>
                <w:rFonts w:ascii="Arial" w:hAnsi="Arial" w:cs="Arial"/>
                <w:sz w:val="16"/>
                <w:szCs w:val="16"/>
              </w:rPr>
              <w:t>Solicitud de Aclaración</w:t>
            </w:r>
          </w:p>
        </w:tc>
      </w:tr>
      <w:tr w:rsidR="007A49D7" w:rsidRPr="00087F8B" w14:paraId="3FF54E1D" w14:textId="77777777" w:rsidTr="00DD382A">
        <w:trPr>
          <w:jc w:val="center"/>
        </w:trPr>
        <w:tc>
          <w:tcPr>
            <w:tcW w:w="906" w:type="pct"/>
          </w:tcPr>
          <w:p w14:paraId="344E931D" w14:textId="77777777" w:rsidR="007A49D7" w:rsidRDefault="007A49D7" w:rsidP="00DD382A">
            <w:pPr>
              <w:spacing w:line="360" w:lineRule="auto"/>
              <w:ind w:right="38"/>
              <w:jc w:val="both"/>
              <w:rPr>
                <w:rFonts w:ascii="Arial" w:hAnsi="Arial" w:cs="Arial"/>
                <w:sz w:val="16"/>
                <w:szCs w:val="16"/>
              </w:rPr>
            </w:pPr>
            <w:r>
              <w:rPr>
                <w:rFonts w:ascii="Arial" w:hAnsi="Arial" w:cs="Arial"/>
                <w:sz w:val="16"/>
                <w:szCs w:val="16"/>
              </w:rPr>
              <w:t>Resultado: 2</w:t>
            </w:r>
          </w:p>
          <w:p w14:paraId="456E8B23" w14:textId="77777777" w:rsidR="007A49D7" w:rsidRPr="000E52FF" w:rsidRDefault="007A49D7" w:rsidP="00DD382A">
            <w:pPr>
              <w:spacing w:line="360" w:lineRule="auto"/>
              <w:ind w:right="38"/>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w:t>
            </w:r>
          </w:p>
        </w:tc>
        <w:tc>
          <w:tcPr>
            <w:tcW w:w="1744" w:type="pct"/>
          </w:tcPr>
          <w:p w14:paraId="3CDCA21F" w14:textId="77777777" w:rsidR="007A49D7" w:rsidRPr="00C50606" w:rsidRDefault="007A49D7" w:rsidP="008772D3">
            <w:pPr>
              <w:spacing w:line="360" w:lineRule="auto"/>
              <w:jc w:val="both"/>
              <w:rPr>
                <w:rFonts w:ascii="Arial" w:hAnsi="Arial" w:cs="Arial"/>
                <w:sz w:val="16"/>
                <w:szCs w:val="16"/>
              </w:rPr>
            </w:pPr>
            <w:r w:rsidRPr="00590B2F">
              <w:rPr>
                <w:rFonts w:ascii="Arial" w:hAnsi="Arial" w:cs="Arial"/>
                <w:sz w:val="16"/>
                <w:szCs w:val="16"/>
              </w:rPr>
              <w:t>Información Financiera-Contable Incorrecta de los ingresos</w:t>
            </w:r>
          </w:p>
        </w:tc>
        <w:tc>
          <w:tcPr>
            <w:tcW w:w="1516" w:type="pct"/>
          </w:tcPr>
          <w:p w14:paraId="77444205" w14:textId="77777777" w:rsidR="007A49D7" w:rsidRPr="00C50606" w:rsidRDefault="007A49D7" w:rsidP="008772D3">
            <w:pPr>
              <w:spacing w:line="360" w:lineRule="auto"/>
              <w:ind w:right="29"/>
              <w:jc w:val="both"/>
              <w:rPr>
                <w:rFonts w:ascii="Arial" w:hAnsi="Arial" w:cs="Arial"/>
                <w:sz w:val="16"/>
                <w:szCs w:val="16"/>
              </w:rPr>
            </w:pPr>
            <w:r w:rsidRPr="00590B2F">
              <w:rPr>
                <w:rFonts w:ascii="Arial" w:hAnsi="Arial" w:cs="Arial"/>
                <w:sz w:val="16"/>
                <w:szCs w:val="16"/>
              </w:rPr>
              <w:t>(3O) Diferencias de registros contra cuenta pública</w:t>
            </w:r>
          </w:p>
        </w:tc>
        <w:tc>
          <w:tcPr>
            <w:tcW w:w="834" w:type="pct"/>
          </w:tcPr>
          <w:p w14:paraId="10A5B3F4" w14:textId="77777777" w:rsidR="007A49D7" w:rsidRDefault="007A49D7" w:rsidP="00DD382A">
            <w:pPr>
              <w:spacing w:line="360" w:lineRule="auto"/>
              <w:jc w:val="center"/>
              <w:rPr>
                <w:rFonts w:ascii="Arial" w:hAnsi="Arial" w:cs="Arial"/>
                <w:sz w:val="16"/>
                <w:szCs w:val="16"/>
              </w:rPr>
            </w:pPr>
            <w:r>
              <w:rPr>
                <w:rFonts w:ascii="Arial" w:hAnsi="Arial" w:cs="Arial"/>
                <w:sz w:val="16"/>
                <w:szCs w:val="16"/>
              </w:rPr>
              <w:t>Solicitud de Aclaración</w:t>
            </w:r>
          </w:p>
        </w:tc>
      </w:tr>
      <w:tr w:rsidR="007A49D7" w:rsidRPr="00087F8B" w14:paraId="65163CA6" w14:textId="77777777" w:rsidTr="00DD382A">
        <w:trPr>
          <w:jc w:val="center"/>
        </w:trPr>
        <w:tc>
          <w:tcPr>
            <w:tcW w:w="906" w:type="pct"/>
          </w:tcPr>
          <w:p w14:paraId="40C28A66" w14:textId="77777777" w:rsidR="007A49D7" w:rsidRDefault="007A49D7" w:rsidP="00DD382A">
            <w:pPr>
              <w:spacing w:line="360" w:lineRule="auto"/>
              <w:ind w:right="38"/>
              <w:jc w:val="both"/>
              <w:rPr>
                <w:rFonts w:ascii="Arial" w:hAnsi="Arial" w:cs="Arial"/>
                <w:sz w:val="16"/>
                <w:szCs w:val="16"/>
              </w:rPr>
            </w:pPr>
            <w:r>
              <w:rPr>
                <w:rFonts w:ascii="Arial" w:hAnsi="Arial" w:cs="Arial"/>
                <w:sz w:val="16"/>
                <w:szCs w:val="16"/>
              </w:rPr>
              <w:lastRenderedPageBreak/>
              <w:t>Resultado: 2</w:t>
            </w:r>
          </w:p>
          <w:p w14:paraId="0244390F" w14:textId="77777777" w:rsidR="007A49D7" w:rsidRPr="00087F8B" w:rsidRDefault="007A49D7" w:rsidP="00DD382A">
            <w:pPr>
              <w:spacing w:line="360" w:lineRule="auto"/>
              <w:ind w:right="38"/>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4</w:t>
            </w:r>
          </w:p>
        </w:tc>
        <w:tc>
          <w:tcPr>
            <w:tcW w:w="1744" w:type="pct"/>
          </w:tcPr>
          <w:p w14:paraId="0E4DAB4D" w14:textId="77777777" w:rsidR="007A49D7" w:rsidRPr="00087F8B" w:rsidRDefault="007A49D7" w:rsidP="008772D3">
            <w:pPr>
              <w:spacing w:line="360" w:lineRule="auto"/>
              <w:jc w:val="both"/>
              <w:rPr>
                <w:rFonts w:ascii="Arial" w:hAnsi="Arial" w:cs="Arial"/>
                <w:sz w:val="16"/>
                <w:szCs w:val="16"/>
              </w:rPr>
            </w:pPr>
            <w:r w:rsidRPr="00590B2F">
              <w:rPr>
                <w:rFonts w:ascii="Arial" w:hAnsi="Arial" w:cs="Arial"/>
                <w:sz w:val="16"/>
                <w:szCs w:val="16"/>
              </w:rPr>
              <w:t>Información Financiera-Contable Incorrecta de los ingresos</w:t>
            </w:r>
          </w:p>
        </w:tc>
        <w:tc>
          <w:tcPr>
            <w:tcW w:w="1516" w:type="pct"/>
          </w:tcPr>
          <w:p w14:paraId="54B15AF4" w14:textId="77777777" w:rsidR="007A49D7" w:rsidRPr="00087F8B" w:rsidRDefault="007A49D7" w:rsidP="008772D3">
            <w:pPr>
              <w:spacing w:line="360" w:lineRule="auto"/>
              <w:ind w:right="29"/>
              <w:jc w:val="both"/>
              <w:rPr>
                <w:rFonts w:ascii="Arial" w:hAnsi="Arial" w:cs="Arial"/>
                <w:sz w:val="16"/>
                <w:szCs w:val="16"/>
              </w:rPr>
            </w:pPr>
            <w:r w:rsidRPr="00590B2F">
              <w:rPr>
                <w:rFonts w:ascii="Arial" w:hAnsi="Arial" w:cs="Arial"/>
                <w:sz w:val="16"/>
                <w:szCs w:val="16"/>
              </w:rPr>
              <w:t>(4C) Falta, extemporaneidad o deficiencia en la información financiera que presenta la entidad fiscalizada</w:t>
            </w:r>
          </w:p>
        </w:tc>
        <w:tc>
          <w:tcPr>
            <w:tcW w:w="834" w:type="pct"/>
          </w:tcPr>
          <w:p w14:paraId="32FB130A" w14:textId="77777777" w:rsidR="007A49D7" w:rsidRPr="00087F8B" w:rsidRDefault="007A49D7" w:rsidP="00DD382A">
            <w:pPr>
              <w:spacing w:line="360" w:lineRule="auto"/>
              <w:jc w:val="center"/>
              <w:rPr>
                <w:rFonts w:ascii="Arial" w:hAnsi="Arial" w:cs="Arial"/>
                <w:sz w:val="16"/>
                <w:szCs w:val="16"/>
              </w:rPr>
            </w:pPr>
            <w:r>
              <w:rPr>
                <w:rFonts w:ascii="Arial" w:hAnsi="Arial" w:cs="Arial"/>
                <w:sz w:val="16"/>
                <w:szCs w:val="16"/>
              </w:rPr>
              <w:t>Solicitud de Aclaración</w:t>
            </w:r>
          </w:p>
        </w:tc>
      </w:tr>
      <w:tr w:rsidR="007A49D7" w:rsidRPr="00087F8B" w14:paraId="7034B385" w14:textId="77777777" w:rsidTr="00DD382A">
        <w:trPr>
          <w:jc w:val="center"/>
        </w:trPr>
        <w:tc>
          <w:tcPr>
            <w:tcW w:w="906" w:type="pct"/>
          </w:tcPr>
          <w:p w14:paraId="051C5C43" w14:textId="77777777" w:rsidR="007A49D7" w:rsidRPr="000E52FF" w:rsidRDefault="007A49D7" w:rsidP="008772D3">
            <w:pPr>
              <w:spacing w:line="360" w:lineRule="auto"/>
              <w:ind w:right="38"/>
              <w:jc w:val="center"/>
              <w:rPr>
                <w:rFonts w:ascii="Arial" w:hAnsi="Arial" w:cs="Arial"/>
                <w:sz w:val="16"/>
                <w:szCs w:val="16"/>
              </w:rPr>
            </w:pPr>
          </w:p>
        </w:tc>
        <w:tc>
          <w:tcPr>
            <w:tcW w:w="1744" w:type="pct"/>
          </w:tcPr>
          <w:p w14:paraId="2C0C3B20" w14:textId="77777777" w:rsidR="007A49D7" w:rsidRPr="002A1292" w:rsidRDefault="007A49D7" w:rsidP="008772D3">
            <w:pPr>
              <w:spacing w:line="360" w:lineRule="auto"/>
              <w:jc w:val="both"/>
              <w:rPr>
                <w:rFonts w:ascii="Arial" w:hAnsi="Arial" w:cs="Arial"/>
                <w:sz w:val="16"/>
                <w:szCs w:val="16"/>
              </w:rPr>
            </w:pPr>
          </w:p>
        </w:tc>
        <w:tc>
          <w:tcPr>
            <w:tcW w:w="1516" w:type="pct"/>
          </w:tcPr>
          <w:p w14:paraId="6C450AB9" w14:textId="77777777" w:rsidR="007A49D7" w:rsidRPr="00282D27" w:rsidRDefault="007A49D7" w:rsidP="008772D3">
            <w:pPr>
              <w:spacing w:line="360" w:lineRule="auto"/>
              <w:ind w:right="29"/>
              <w:jc w:val="right"/>
              <w:rPr>
                <w:rFonts w:ascii="Arial" w:hAnsi="Arial" w:cs="Arial"/>
                <w:b/>
                <w:sz w:val="16"/>
                <w:szCs w:val="16"/>
              </w:rPr>
            </w:pPr>
            <w:r w:rsidRPr="00282D27">
              <w:rPr>
                <w:rFonts w:ascii="Arial" w:hAnsi="Arial" w:cs="Arial"/>
                <w:b/>
                <w:sz w:val="16"/>
                <w:szCs w:val="16"/>
              </w:rPr>
              <w:t>Total</w:t>
            </w:r>
          </w:p>
        </w:tc>
        <w:tc>
          <w:tcPr>
            <w:tcW w:w="834" w:type="pct"/>
          </w:tcPr>
          <w:p w14:paraId="2FB93BB7" w14:textId="77777777" w:rsidR="007A49D7" w:rsidRPr="006F45DD" w:rsidRDefault="007A49D7" w:rsidP="008772D3">
            <w:pPr>
              <w:spacing w:line="360" w:lineRule="auto"/>
              <w:jc w:val="right"/>
              <w:rPr>
                <w:rFonts w:ascii="Arial" w:hAnsi="Arial" w:cs="Arial"/>
                <w:b/>
                <w:sz w:val="16"/>
                <w:szCs w:val="16"/>
              </w:rPr>
            </w:pPr>
            <w:r w:rsidRPr="00D43BE7">
              <w:rPr>
                <w:rFonts w:ascii="Arial" w:hAnsi="Arial" w:cs="Arial"/>
                <w:b/>
                <w:sz w:val="16"/>
                <w:szCs w:val="16"/>
              </w:rPr>
              <w:t>$</w:t>
            </w:r>
            <w:r>
              <w:rPr>
                <w:rFonts w:ascii="Arial" w:hAnsi="Arial" w:cs="Arial"/>
                <w:b/>
                <w:sz w:val="16"/>
                <w:szCs w:val="16"/>
              </w:rPr>
              <w:t>0.00</w:t>
            </w:r>
          </w:p>
        </w:tc>
      </w:tr>
    </w:tbl>
    <w:p w14:paraId="20B62F47" w14:textId="410C9BF3" w:rsidR="0093200E" w:rsidRDefault="0093200E" w:rsidP="007A49D7">
      <w:pPr>
        <w:tabs>
          <w:tab w:val="left" w:pos="9498"/>
        </w:tabs>
        <w:spacing w:line="360" w:lineRule="auto"/>
        <w:ind w:right="193"/>
        <w:jc w:val="both"/>
        <w:rPr>
          <w:rFonts w:ascii="Arial" w:hAnsi="Arial" w:cs="Arial"/>
        </w:rPr>
      </w:pPr>
    </w:p>
    <w:p w14:paraId="7BCBF1CF" w14:textId="372F2252" w:rsidR="00183532" w:rsidRPr="00761FA3" w:rsidRDefault="00183532" w:rsidP="0000347D">
      <w:pPr>
        <w:spacing w:line="360" w:lineRule="auto"/>
        <w:ind w:right="190"/>
        <w:jc w:val="both"/>
        <w:rPr>
          <w:rFonts w:ascii="Arial" w:hAnsi="Arial" w:cs="Arial"/>
          <w:b/>
        </w:rPr>
      </w:pPr>
      <w:r w:rsidRPr="00E3352A">
        <w:rPr>
          <w:rFonts w:ascii="Arial" w:hAnsi="Arial" w:cs="Arial"/>
          <w:b/>
        </w:rPr>
        <w:t xml:space="preserve">B. </w:t>
      </w:r>
      <w:r w:rsidR="000A472A" w:rsidRPr="00E3352A">
        <w:rPr>
          <w:rFonts w:ascii="Arial" w:hAnsi="Arial" w:cs="Arial"/>
          <w:b/>
          <w:bCs/>
        </w:rPr>
        <w:t xml:space="preserve">Observaciones </w:t>
      </w:r>
      <w:r w:rsidR="00F450BC" w:rsidRPr="00E3352A">
        <w:rPr>
          <w:rFonts w:ascii="Arial" w:hAnsi="Arial" w:cs="Arial"/>
          <w:b/>
          <w:bCs/>
        </w:rPr>
        <w:t>D</w:t>
      </w:r>
      <w:r w:rsidR="000A472A" w:rsidRPr="00E3352A">
        <w:rPr>
          <w:rFonts w:ascii="Arial" w:hAnsi="Arial" w:cs="Arial"/>
          <w:b/>
          <w:bCs/>
        </w:rPr>
        <w:t>eterminadas</w:t>
      </w:r>
      <w:r w:rsidR="00B04E53">
        <w:rPr>
          <w:rFonts w:ascii="Arial" w:hAnsi="Arial" w:cs="Arial"/>
          <w:b/>
          <w:bCs/>
        </w:rPr>
        <w:t xml:space="preserve"> por Auditoría en Materia Financiera</w:t>
      </w:r>
      <w:r w:rsidR="000A472A" w:rsidRPr="00E3352A">
        <w:rPr>
          <w:rFonts w:ascii="Arial" w:hAnsi="Arial" w:cs="Arial"/>
          <w:b/>
          <w:bCs/>
        </w:rPr>
        <w:t>, Justificaciones y Aclaraciones de la Entidad Fiscalizada</w:t>
      </w:r>
      <w:r w:rsidR="008756B1">
        <w:rPr>
          <w:rFonts w:ascii="Arial" w:hAnsi="Arial" w:cs="Arial"/>
          <w:b/>
          <w:bCs/>
        </w:rPr>
        <w:t>,</w:t>
      </w:r>
      <w:r w:rsidR="000A472A" w:rsidRPr="00E3352A">
        <w:rPr>
          <w:rFonts w:ascii="Arial" w:hAnsi="Arial" w:cs="Arial"/>
          <w:b/>
          <w:bCs/>
        </w:rPr>
        <w:t xml:space="preserve"> Acciones</w:t>
      </w:r>
      <w:r w:rsidR="008756B1">
        <w:rPr>
          <w:rFonts w:ascii="Arial" w:hAnsi="Arial" w:cs="Arial"/>
          <w:b/>
          <w:bCs/>
        </w:rPr>
        <w:t xml:space="preserve"> y Recomendaciones</w:t>
      </w:r>
      <w:r w:rsidR="000A472A" w:rsidRPr="00E3352A">
        <w:rPr>
          <w:rFonts w:ascii="Arial" w:hAnsi="Arial" w:cs="Arial"/>
          <w:b/>
          <w:bCs/>
        </w:rPr>
        <w:t xml:space="preserve"> </w:t>
      </w:r>
      <w:r w:rsidR="00F450BC" w:rsidRPr="00E3352A">
        <w:rPr>
          <w:rFonts w:ascii="Arial" w:hAnsi="Arial" w:cs="Arial"/>
          <w:b/>
          <w:bCs/>
        </w:rPr>
        <w:t>E</w:t>
      </w:r>
      <w:r w:rsidR="000A472A" w:rsidRPr="00E3352A">
        <w:rPr>
          <w:rFonts w:ascii="Arial" w:hAnsi="Arial" w:cs="Arial"/>
          <w:b/>
          <w:bCs/>
        </w:rPr>
        <w:t>mitidas</w:t>
      </w:r>
    </w:p>
    <w:p w14:paraId="5A088CA1" w14:textId="77777777" w:rsidR="00761FA3" w:rsidRDefault="00761FA3" w:rsidP="0000347D">
      <w:pPr>
        <w:spacing w:line="276" w:lineRule="auto"/>
        <w:ind w:right="190"/>
        <w:jc w:val="both"/>
        <w:rPr>
          <w:rFonts w:ascii="Arial" w:hAnsi="Arial" w:cs="Arial"/>
          <w:b/>
        </w:rPr>
      </w:pPr>
    </w:p>
    <w:p w14:paraId="411201E8" w14:textId="71AC6C29" w:rsidR="00F16F5B" w:rsidRDefault="00E91215" w:rsidP="006729A5">
      <w:pPr>
        <w:spacing w:line="360" w:lineRule="auto"/>
        <w:ind w:right="190"/>
        <w:jc w:val="both"/>
        <w:rPr>
          <w:rFonts w:ascii="Arial" w:hAnsi="Arial" w:cs="Arial"/>
          <w:szCs w:val="28"/>
        </w:rPr>
      </w:pPr>
      <w:bookmarkStart w:id="12" w:name="_Hlk11419841"/>
      <w:r>
        <w:rPr>
          <w:rFonts w:ascii="Arial" w:hAnsi="Arial" w:cs="Arial"/>
          <w:szCs w:val="28"/>
        </w:rPr>
        <w:t>L</w:t>
      </w:r>
      <w:r w:rsidR="00F16F5B" w:rsidRPr="00AC7C6E">
        <w:rPr>
          <w:rFonts w:ascii="Arial" w:hAnsi="Arial" w:cs="Arial"/>
          <w:szCs w:val="28"/>
        </w:rPr>
        <w:t>a entidad fiscalizada presentó</w:t>
      </w:r>
      <w:r w:rsidR="0070597C" w:rsidRPr="00AC7C6E">
        <w:rPr>
          <w:rFonts w:ascii="Arial" w:hAnsi="Arial" w:cs="Arial"/>
          <w:szCs w:val="28"/>
        </w:rPr>
        <w:t xml:space="preserve"> en</w:t>
      </w:r>
      <w:r w:rsidR="00A55F8C" w:rsidRPr="00AC7C6E">
        <w:rPr>
          <w:rFonts w:ascii="Arial" w:hAnsi="Arial" w:cs="Arial"/>
          <w:szCs w:val="28"/>
        </w:rPr>
        <w:t xml:space="preserve"> </w:t>
      </w:r>
      <w:r w:rsidR="0070597C" w:rsidRPr="00AC7C6E">
        <w:rPr>
          <w:rFonts w:ascii="Arial" w:hAnsi="Arial" w:cs="Arial"/>
          <w:szCs w:val="28"/>
        </w:rPr>
        <w:t xml:space="preserve">reunión de trabajo </w:t>
      </w:r>
      <w:r w:rsidR="00A55F8C" w:rsidRPr="00AC7C6E">
        <w:rPr>
          <w:rFonts w:ascii="Arial" w:hAnsi="Arial" w:cs="Arial"/>
          <w:szCs w:val="28"/>
        </w:rPr>
        <w:t>efectuada</w:t>
      </w:r>
      <w:r w:rsidR="0070597C" w:rsidRPr="00AC7C6E">
        <w:rPr>
          <w:rFonts w:ascii="Arial" w:hAnsi="Arial" w:cs="Arial"/>
          <w:szCs w:val="28"/>
        </w:rPr>
        <w:t>,</w:t>
      </w:r>
      <w:r w:rsidR="002A670F" w:rsidRPr="00AC7C6E">
        <w:rPr>
          <w:rFonts w:ascii="Arial" w:hAnsi="Arial" w:cs="Arial"/>
          <w:szCs w:val="28"/>
        </w:rPr>
        <w:t xml:space="preserve"> las</w:t>
      </w:r>
      <w:r w:rsidR="0070597C" w:rsidRPr="00AC7C6E">
        <w:rPr>
          <w:rFonts w:ascii="Arial" w:hAnsi="Arial" w:cs="Arial"/>
          <w:szCs w:val="28"/>
        </w:rPr>
        <w:t xml:space="preserve"> </w:t>
      </w:r>
      <w:r w:rsidR="00F16F5B" w:rsidRPr="00AC7C6E">
        <w:rPr>
          <w:rFonts w:ascii="Arial" w:hAnsi="Arial" w:cs="Arial"/>
          <w:szCs w:val="28"/>
        </w:rPr>
        <w:t>justificaciones y aclaraciones relacionadas con los conceptos observados</w:t>
      </w:r>
      <w:r w:rsidR="0070597C" w:rsidRPr="00AC7C6E">
        <w:rPr>
          <w:rFonts w:ascii="Arial" w:hAnsi="Arial" w:cs="Arial"/>
          <w:szCs w:val="28"/>
        </w:rPr>
        <w:t xml:space="preserve"> de los resultados de auditoría en materia </w:t>
      </w:r>
      <w:r w:rsidR="0070597C" w:rsidRPr="001C7B1C">
        <w:rPr>
          <w:rFonts w:ascii="Arial" w:hAnsi="Arial" w:cs="Arial"/>
          <w:szCs w:val="28"/>
        </w:rPr>
        <w:t>financiera, las</w:t>
      </w:r>
      <w:r w:rsidR="0070597C" w:rsidRPr="00AC7C6E">
        <w:rPr>
          <w:rFonts w:ascii="Arial" w:hAnsi="Arial" w:cs="Arial"/>
          <w:szCs w:val="28"/>
        </w:rPr>
        <w:t xml:space="preserve"> cuales se detallan a continuación:</w:t>
      </w:r>
    </w:p>
    <w:p w14:paraId="41422450" w14:textId="0453D098" w:rsidR="0077470E" w:rsidRDefault="0077470E" w:rsidP="006729A5">
      <w:pPr>
        <w:spacing w:line="360" w:lineRule="auto"/>
        <w:ind w:right="190"/>
        <w:jc w:val="both"/>
        <w:rPr>
          <w:rFonts w:ascii="Arial" w:hAnsi="Arial" w:cs="Arial"/>
          <w:szCs w:val="28"/>
        </w:rPr>
      </w:pPr>
    </w:p>
    <w:tbl>
      <w:tblPr>
        <w:tblW w:w="4904"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0"/>
        <w:gridCol w:w="3522"/>
        <w:gridCol w:w="2589"/>
        <w:gridCol w:w="1841"/>
      </w:tblGrid>
      <w:tr w:rsidR="0077470E" w14:paraId="0FADAFB0" w14:textId="77777777" w:rsidTr="0077470E">
        <w:trPr>
          <w:tblHeader/>
        </w:trPr>
        <w:tc>
          <w:tcPr>
            <w:tcW w:w="811"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2E7AE4BD" w14:textId="77777777" w:rsidR="0077470E" w:rsidRPr="00F01AC8" w:rsidRDefault="0077470E" w:rsidP="0077470E">
            <w:pPr>
              <w:spacing w:line="360" w:lineRule="auto"/>
              <w:jc w:val="center"/>
              <w:rPr>
                <w:rFonts w:ascii="Arial" w:hAnsi="Arial" w:cs="Arial"/>
                <w:b/>
                <w:bCs/>
                <w:sz w:val="20"/>
                <w:szCs w:val="20"/>
              </w:rPr>
            </w:pPr>
            <w:r w:rsidRPr="00F01AC8">
              <w:rPr>
                <w:rFonts w:ascii="Arial" w:hAnsi="Arial" w:cs="Arial"/>
                <w:b/>
                <w:bCs/>
                <w:sz w:val="20"/>
                <w:szCs w:val="20"/>
              </w:rPr>
              <w:t>Referencia</w:t>
            </w:r>
          </w:p>
        </w:tc>
        <w:tc>
          <w:tcPr>
            <w:tcW w:w="1855"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3BA5E3F4" w14:textId="77777777" w:rsidR="0077470E" w:rsidRDefault="0077470E" w:rsidP="0077470E">
            <w:pPr>
              <w:spacing w:line="360" w:lineRule="auto"/>
              <w:jc w:val="center"/>
              <w:rPr>
                <w:rFonts w:ascii="Arial" w:hAnsi="Arial" w:cs="Arial"/>
                <w:b/>
                <w:bCs/>
                <w:sz w:val="20"/>
                <w:szCs w:val="20"/>
              </w:rPr>
            </w:pPr>
            <w:r>
              <w:rPr>
                <w:rFonts w:ascii="Arial" w:hAnsi="Arial" w:cs="Arial"/>
                <w:b/>
                <w:bCs/>
                <w:sz w:val="20"/>
                <w:szCs w:val="20"/>
              </w:rPr>
              <w:t xml:space="preserve">Concepto de la Observación </w:t>
            </w:r>
          </w:p>
        </w:tc>
        <w:tc>
          <w:tcPr>
            <w:tcW w:w="1364"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6626D171" w14:textId="77777777" w:rsidR="0077470E" w:rsidRPr="00F01AC8" w:rsidRDefault="0077470E" w:rsidP="0077470E">
            <w:pPr>
              <w:spacing w:line="360" w:lineRule="auto"/>
              <w:jc w:val="center"/>
              <w:rPr>
                <w:rFonts w:ascii="Arial" w:hAnsi="Arial" w:cs="Arial"/>
                <w:b/>
                <w:bCs/>
                <w:sz w:val="20"/>
                <w:szCs w:val="20"/>
              </w:rPr>
            </w:pPr>
            <w:r w:rsidRPr="00F01AC8">
              <w:rPr>
                <w:rFonts w:ascii="Arial" w:hAnsi="Arial" w:cs="Arial"/>
                <w:b/>
                <w:bCs/>
                <w:sz w:val="20"/>
                <w:szCs w:val="20"/>
              </w:rPr>
              <w:t xml:space="preserve">Síntesis de Justificaciones y Aclaraciones </w:t>
            </w:r>
          </w:p>
        </w:tc>
        <w:tc>
          <w:tcPr>
            <w:tcW w:w="970"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7A3DD907" w14:textId="77777777" w:rsidR="0077470E" w:rsidRPr="00F01AC8" w:rsidRDefault="0077470E" w:rsidP="0077470E">
            <w:pPr>
              <w:spacing w:line="360" w:lineRule="auto"/>
              <w:jc w:val="center"/>
              <w:rPr>
                <w:rFonts w:ascii="Arial" w:hAnsi="Arial" w:cs="Arial"/>
                <w:b/>
                <w:bCs/>
                <w:sz w:val="20"/>
                <w:szCs w:val="20"/>
              </w:rPr>
            </w:pPr>
            <w:r w:rsidRPr="00F01AC8">
              <w:rPr>
                <w:rFonts w:ascii="Arial" w:hAnsi="Arial" w:cs="Arial"/>
                <w:b/>
                <w:bCs/>
                <w:sz w:val="20"/>
                <w:szCs w:val="20"/>
              </w:rPr>
              <w:t>Acción Promovida/</w:t>
            </w:r>
          </w:p>
          <w:p w14:paraId="31BBE0D9" w14:textId="77777777" w:rsidR="0077470E" w:rsidRPr="00F01AC8" w:rsidRDefault="0077470E" w:rsidP="0077470E">
            <w:pPr>
              <w:spacing w:line="360" w:lineRule="auto"/>
              <w:jc w:val="center"/>
              <w:rPr>
                <w:rFonts w:ascii="Arial" w:hAnsi="Arial" w:cs="Arial"/>
                <w:b/>
                <w:bCs/>
                <w:sz w:val="20"/>
                <w:szCs w:val="20"/>
              </w:rPr>
            </w:pPr>
            <w:r w:rsidRPr="00F01AC8">
              <w:rPr>
                <w:rFonts w:ascii="Arial" w:hAnsi="Arial" w:cs="Arial"/>
                <w:b/>
                <w:bCs/>
                <w:sz w:val="20"/>
                <w:szCs w:val="20"/>
              </w:rPr>
              <w:t>Recomendación</w:t>
            </w:r>
          </w:p>
        </w:tc>
      </w:tr>
      <w:tr w:rsidR="00E014F2" w:rsidRPr="003160F9" w14:paraId="55DC484D" w14:textId="77777777" w:rsidTr="0077470E">
        <w:tc>
          <w:tcPr>
            <w:tcW w:w="811" w:type="pct"/>
            <w:shd w:val="clear" w:color="auto" w:fill="auto"/>
          </w:tcPr>
          <w:p w14:paraId="1539B806" w14:textId="77777777" w:rsidR="00E014F2" w:rsidRPr="003160F9" w:rsidRDefault="00E014F2" w:rsidP="00E014F2">
            <w:pPr>
              <w:spacing w:line="360" w:lineRule="auto"/>
              <w:jc w:val="both"/>
              <w:rPr>
                <w:rFonts w:ascii="Arial" w:hAnsi="Arial" w:cs="Arial"/>
                <w:sz w:val="16"/>
                <w:szCs w:val="16"/>
              </w:rPr>
            </w:pPr>
            <w:r w:rsidRPr="003160F9">
              <w:rPr>
                <w:rFonts w:ascii="Arial" w:hAnsi="Arial" w:cs="Arial"/>
                <w:sz w:val="16"/>
                <w:szCs w:val="16"/>
              </w:rPr>
              <w:t>Resultado :1</w:t>
            </w:r>
          </w:p>
          <w:p w14:paraId="625583C9" w14:textId="77777777" w:rsidR="00E014F2" w:rsidRPr="003160F9" w:rsidRDefault="00E014F2" w:rsidP="00E014F2">
            <w:pPr>
              <w:spacing w:line="360" w:lineRule="auto"/>
              <w:jc w:val="both"/>
              <w:rPr>
                <w:rFonts w:ascii="Arial" w:hAnsi="Arial" w:cs="Arial"/>
                <w:sz w:val="16"/>
                <w:szCs w:val="16"/>
              </w:rPr>
            </w:pPr>
            <w:r w:rsidRPr="003160F9">
              <w:rPr>
                <w:rFonts w:ascii="Arial" w:hAnsi="Arial" w:cs="Arial"/>
                <w:sz w:val="16"/>
                <w:szCs w:val="16"/>
              </w:rPr>
              <w:t>Observación :1</w:t>
            </w:r>
          </w:p>
        </w:tc>
        <w:tc>
          <w:tcPr>
            <w:tcW w:w="1855" w:type="pct"/>
            <w:shd w:val="clear" w:color="auto" w:fill="auto"/>
          </w:tcPr>
          <w:p w14:paraId="05ADAC69" w14:textId="41D6DA8B" w:rsidR="00E014F2" w:rsidRPr="00467F99" w:rsidRDefault="00E014F2" w:rsidP="00E014F2">
            <w:pPr>
              <w:spacing w:line="360" w:lineRule="auto"/>
              <w:jc w:val="both"/>
              <w:rPr>
                <w:rFonts w:ascii="Arial" w:hAnsi="Arial" w:cs="Arial"/>
                <w:sz w:val="16"/>
                <w:szCs w:val="16"/>
                <w:lang w:eastAsia="es-MX"/>
              </w:rPr>
            </w:pPr>
            <w:r w:rsidRPr="00CF17C6">
              <w:rPr>
                <w:rFonts w:ascii="Arial" w:hAnsi="Arial" w:cs="Arial"/>
                <w:sz w:val="16"/>
                <w:szCs w:val="16"/>
              </w:rPr>
              <w:t>Carencia o desactualización de manuales, normativa interna o disposiciones legales</w:t>
            </w:r>
          </w:p>
        </w:tc>
        <w:tc>
          <w:tcPr>
            <w:tcW w:w="1364" w:type="pct"/>
            <w:shd w:val="clear" w:color="auto" w:fill="auto"/>
          </w:tcPr>
          <w:p w14:paraId="72BBEB51" w14:textId="6C050EB5" w:rsidR="00E014F2" w:rsidRDefault="00676561" w:rsidP="00E014F2">
            <w:pPr>
              <w:spacing w:line="360" w:lineRule="auto"/>
              <w:jc w:val="both"/>
              <w:rPr>
                <w:rFonts w:ascii="Arial" w:hAnsi="Arial" w:cs="Arial"/>
                <w:sz w:val="16"/>
                <w:szCs w:val="16"/>
              </w:rPr>
            </w:pPr>
            <w:r>
              <w:rPr>
                <w:rFonts w:ascii="Arial" w:hAnsi="Arial" w:cs="Arial"/>
                <w:sz w:val="16"/>
                <w:szCs w:val="16"/>
              </w:rPr>
              <w:t>La entidad realizó las justificaciones y aclaraciones correspondientes, sin embargo, se emite  una recomendación para mejorar el control interno del resultado obtenido</w:t>
            </w:r>
          </w:p>
        </w:tc>
        <w:tc>
          <w:tcPr>
            <w:tcW w:w="970" w:type="pct"/>
            <w:shd w:val="clear" w:color="auto" w:fill="auto"/>
          </w:tcPr>
          <w:p w14:paraId="2E3F84F4" w14:textId="2B29BF13" w:rsidR="00E014F2" w:rsidRDefault="00E014F2" w:rsidP="00E014F2">
            <w:pPr>
              <w:spacing w:line="360" w:lineRule="auto"/>
              <w:jc w:val="center"/>
              <w:rPr>
                <w:rFonts w:ascii="Arial" w:hAnsi="Arial" w:cs="Arial"/>
                <w:sz w:val="16"/>
                <w:szCs w:val="16"/>
              </w:rPr>
            </w:pPr>
            <w:r>
              <w:rPr>
                <w:rFonts w:ascii="Arial" w:hAnsi="Arial" w:cs="Arial"/>
                <w:sz w:val="16"/>
                <w:szCs w:val="16"/>
              </w:rPr>
              <w:t>Recomendación</w:t>
            </w:r>
          </w:p>
        </w:tc>
      </w:tr>
      <w:tr w:rsidR="00676561" w:rsidRPr="003160F9" w14:paraId="41DAD24E" w14:textId="77777777" w:rsidTr="0077470E">
        <w:tc>
          <w:tcPr>
            <w:tcW w:w="811" w:type="pct"/>
            <w:shd w:val="clear" w:color="auto" w:fill="auto"/>
          </w:tcPr>
          <w:p w14:paraId="6CC9492B" w14:textId="77777777" w:rsidR="00676561" w:rsidRDefault="00676561" w:rsidP="00676561">
            <w:pPr>
              <w:spacing w:line="360" w:lineRule="auto"/>
              <w:ind w:right="38"/>
              <w:jc w:val="both"/>
              <w:rPr>
                <w:rFonts w:ascii="Arial" w:hAnsi="Arial" w:cs="Arial"/>
                <w:sz w:val="16"/>
                <w:szCs w:val="16"/>
              </w:rPr>
            </w:pPr>
            <w:r>
              <w:rPr>
                <w:rFonts w:ascii="Arial" w:hAnsi="Arial" w:cs="Arial"/>
                <w:sz w:val="16"/>
                <w:szCs w:val="16"/>
              </w:rPr>
              <w:t>Resultado: 2</w:t>
            </w:r>
          </w:p>
          <w:p w14:paraId="69DA380F" w14:textId="0108DEC7" w:rsidR="00676561" w:rsidRPr="003160F9" w:rsidRDefault="00676561" w:rsidP="00676561">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w:t>
            </w:r>
          </w:p>
        </w:tc>
        <w:tc>
          <w:tcPr>
            <w:tcW w:w="1855" w:type="pct"/>
            <w:shd w:val="clear" w:color="auto" w:fill="auto"/>
          </w:tcPr>
          <w:p w14:paraId="73A5831E" w14:textId="767DF74A" w:rsidR="00676561" w:rsidRPr="00467F99" w:rsidRDefault="00676561" w:rsidP="00676561">
            <w:pPr>
              <w:spacing w:line="360" w:lineRule="auto"/>
              <w:jc w:val="both"/>
              <w:rPr>
                <w:rFonts w:ascii="Arial" w:hAnsi="Arial" w:cs="Arial"/>
                <w:sz w:val="16"/>
                <w:szCs w:val="16"/>
                <w:lang w:eastAsia="es-MX"/>
              </w:rPr>
            </w:pPr>
            <w:r w:rsidRPr="00590B2F">
              <w:rPr>
                <w:rFonts w:ascii="Arial" w:hAnsi="Arial" w:cs="Arial"/>
                <w:sz w:val="16"/>
                <w:szCs w:val="16"/>
              </w:rPr>
              <w:t>Diferencias de registros contra cuenta pública</w:t>
            </w:r>
          </w:p>
        </w:tc>
        <w:tc>
          <w:tcPr>
            <w:tcW w:w="1364" w:type="pct"/>
            <w:shd w:val="clear" w:color="auto" w:fill="auto"/>
          </w:tcPr>
          <w:p w14:paraId="2FA416C7" w14:textId="46981D38" w:rsidR="00676561" w:rsidRDefault="00676561" w:rsidP="00676561">
            <w:pPr>
              <w:spacing w:line="360" w:lineRule="auto"/>
              <w:jc w:val="both"/>
              <w:rPr>
                <w:rFonts w:ascii="Arial" w:hAnsi="Arial" w:cs="Arial"/>
                <w:sz w:val="16"/>
                <w:szCs w:val="16"/>
              </w:rPr>
            </w:pPr>
            <w:r w:rsidRPr="004B2D3C">
              <w:rPr>
                <w:rFonts w:ascii="Arial" w:hAnsi="Arial" w:cs="Arial"/>
                <w:sz w:val="16"/>
                <w:szCs w:val="16"/>
              </w:rPr>
              <w:t>La entidad realizó las justificaciones y aclaraciones correspondientes, sin embargo, se emite  una recomendación para mejorar el control interno del resultado obtenido</w:t>
            </w:r>
          </w:p>
        </w:tc>
        <w:tc>
          <w:tcPr>
            <w:tcW w:w="970" w:type="pct"/>
            <w:shd w:val="clear" w:color="auto" w:fill="auto"/>
          </w:tcPr>
          <w:p w14:paraId="450A93F4" w14:textId="6305AE77" w:rsidR="00676561" w:rsidRDefault="00676561" w:rsidP="00676561">
            <w:pPr>
              <w:spacing w:line="360" w:lineRule="auto"/>
              <w:jc w:val="center"/>
              <w:rPr>
                <w:rFonts w:ascii="Arial" w:hAnsi="Arial" w:cs="Arial"/>
                <w:sz w:val="16"/>
                <w:szCs w:val="16"/>
              </w:rPr>
            </w:pPr>
            <w:r>
              <w:rPr>
                <w:rFonts w:ascii="Arial" w:hAnsi="Arial" w:cs="Arial"/>
                <w:sz w:val="16"/>
                <w:szCs w:val="16"/>
              </w:rPr>
              <w:t>Recomendación</w:t>
            </w:r>
          </w:p>
        </w:tc>
      </w:tr>
      <w:tr w:rsidR="00676561" w:rsidRPr="003160F9" w14:paraId="194B0B40" w14:textId="77777777" w:rsidTr="0077470E">
        <w:tc>
          <w:tcPr>
            <w:tcW w:w="811" w:type="pct"/>
            <w:shd w:val="clear" w:color="auto" w:fill="auto"/>
          </w:tcPr>
          <w:p w14:paraId="4C5717FD" w14:textId="77777777" w:rsidR="00676561" w:rsidRDefault="00676561" w:rsidP="00676561">
            <w:pPr>
              <w:spacing w:line="360" w:lineRule="auto"/>
              <w:ind w:right="38"/>
              <w:jc w:val="both"/>
              <w:rPr>
                <w:rFonts w:ascii="Arial" w:hAnsi="Arial" w:cs="Arial"/>
                <w:sz w:val="16"/>
                <w:szCs w:val="16"/>
              </w:rPr>
            </w:pPr>
            <w:r>
              <w:rPr>
                <w:rFonts w:ascii="Arial" w:hAnsi="Arial" w:cs="Arial"/>
                <w:sz w:val="16"/>
                <w:szCs w:val="16"/>
              </w:rPr>
              <w:t>Resultado: 2</w:t>
            </w:r>
          </w:p>
          <w:p w14:paraId="2D151D18" w14:textId="44401862" w:rsidR="00676561" w:rsidRPr="003160F9" w:rsidRDefault="00676561" w:rsidP="00676561">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w:t>
            </w:r>
          </w:p>
        </w:tc>
        <w:tc>
          <w:tcPr>
            <w:tcW w:w="1855" w:type="pct"/>
            <w:shd w:val="clear" w:color="auto" w:fill="auto"/>
          </w:tcPr>
          <w:p w14:paraId="1E09FC16" w14:textId="25615B29" w:rsidR="00676561" w:rsidRPr="00467F99" w:rsidRDefault="00676561" w:rsidP="00676561">
            <w:pPr>
              <w:spacing w:line="360" w:lineRule="auto"/>
              <w:jc w:val="both"/>
              <w:rPr>
                <w:rFonts w:ascii="Arial" w:hAnsi="Arial" w:cs="Arial"/>
                <w:sz w:val="16"/>
                <w:szCs w:val="16"/>
                <w:lang w:eastAsia="es-MX"/>
              </w:rPr>
            </w:pPr>
            <w:r w:rsidRPr="00590B2F">
              <w:rPr>
                <w:rFonts w:ascii="Arial" w:hAnsi="Arial" w:cs="Arial"/>
                <w:sz w:val="16"/>
                <w:szCs w:val="16"/>
              </w:rPr>
              <w:t>Diferencias de registros contra cuenta pública</w:t>
            </w:r>
          </w:p>
        </w:tc>
        <w:tc>
          <w:tcPr>
            <w:tcW w:w="1364" w:type="pct"/>
            <w:shd w:val="clear" w:color="auto" w:fill="auto"/>
          </w:tcPr>
          <w:p w14:paraId="0018A4B9" w14:textId="758F767C" w:rsidR="00676561" w:rsidRDefault="00676561" w:rsidP="00676561">
            <w:pPr>
              <w:spacing w:line="360" w:lineRule="auto"/>
              <w:jc w:val="both"/>
              <w:rPr>
                <w:rFonts w:ascii="Arial" w:hAnsi="Arial" w:cs="Arial"/>
                <w:sz w:val="16"/>
                <w:szCs w:val="16"/>
              </w:rPr>
            </w:pPr>
            <w:r w:rsidRPr="004B2D3C">
              <w:rPr>
                <w:rFonts w:ascii="Arial" w:hAnsi="Arial" w:cs="Arial"/>
                <w:sz w:val="16"/>
                <w:szCs w:val="16"/>
              </w:rPr>
              <w:t>La entidad realizó las justificaciones y aclaraciones correspondientes, sin embargo, se emite  una recomendación para mejorar el control interno del resultado obtenido</w:t>
            </w:r>
          </w:p>
        </w:tc>
        <w:tc>
          <w:tcPr>
            <w:tcW w:w="970" w:type="pct"/>
            <w:shd w:val="clear" w:color="auto" w:fill="auto"/>
          </w:tcPr>
          <w:p w14:paraId="4C7400AF" w14:textId="45617234" w:rsidR="00676561" w:rsidRDefault="00676561" w:rsidP="00676561">
            <w:pPr>
              <w:spacing w:line="360" w:lineRule="auto"/>
              <w:jc w:val="center"/>
              <w:rPr>
                <w:rFonts w:ascii="Arial" w:hAnsi="Arial" w:cs="Arial"/>
                <w:sz w:val="16"/>
                <w:szCs w:val="16"/>
              </w:rPr>
            </w:pPr>
            <w:r>
              <w:rPr>
                <w:rFonts w:ascii="Arial" w:hAnsi="Arial" w:cs="Arial"/>
                <w:sz w:val="16"/>
                <w:szCs w:val="16"/>
              </w:rPr>
              <w:t>Recomendación</w:t>
            </w:r>
          </w:p>
        </w:tc>
      </w:tr>
      <w:tr w:rsidR="00E014F2" w:rsidRPr="003160F9" w14:paraId="46C37797" w14:textId="77777777" w:rsidTr="0077470E">
        <w:tc>
          <w:tcPr>
            <w:tcW w:w="811" w:type="pct"/>
            <w:shd w:val="clear" w:color="auto" w:fill="auto"/>
          </w:tcPr>
          <w:p w14:paraId="69F433E0" w14:textId="77777777" w:rsidR="00E014F2" w:rsidRDefault="00E014F2" w:rsidP="00E014F2">
            <w:pPr>
              <w:spacing w:line="360" w:lineRule="auto"/>
              <w:ind w:right="38"/>
              <w:jc w:val="both"/>
              <w:rPr>
                <w:rFonts w:ascii="Arial" w:hAnsi="Arial" w:cs="Arial"/>
                <w:sz w:val="16"/>
                <w:szCs w:val="16"/>
              </w:rPr>
            </w:pPr>
            <w:r>
              <w:rPr>
                <w:rFonts w:ascii="Arial" w:hAnsi="Arial" w:cs="Arial"/>
                <w:sz w:val="16"/>
                <w:szCs w:val="16"/>
              </w:rPr>
              <w:lastRenderedPageBreak/>
              <w:t>Resultado: 2</w:t>
            </w:r>
          </w:p>
          <w:p w14:paraId="2492DC3C" w14:textId="58771521" w:rsidR="00E014F2" w:rsidRPr="003160F9" w:rsidRDefault="00E014F2" w:rsidP="00E014F2">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4</w:t>
            </w:r>
          </w:p>
        </w:tc>
        <w:tc>
          <w:tcPr>
            <w:tcW w:w="1855" w:type="pct"/>
            <w:shd w:val="clear" w:color="auto" w:fill="auto"/>
          </w:tcPr>
          <w:p w14:paraId="3117A6B7" w14:textId="703BC1F0" w:rsidR="00E014F2" w:rsidRPr="00467F99" w:rsidRDefault="00E014F2" w:rsidP="00E014F2">
            <w:pPr>
              <w:spacing w:line="360" w:lineRule="auto"/>
              <w:jc w:val="both"/>
              <w:rPr>
                <w:rFonts w:ascii="Arial" w:hAnsi="Arial" w:cs="Arial"/>
                <w:sz w:val="16"/>
                <w:szCs w:val="16"/>
                <w:lang w:eastAsia="es-MX"/>
              </w:rPr>
            </w:pPr>
            <w:r w:rsidRPr="00590B2F">
              <w:rPr>
                <w:rFonts w:ascii="Arial" w:hAnsi="Arial" w:cs="Arial"/>
                <w:sz w:val="16"/>
                <w:szCs w:val="16"/>
              </w:rPr>
              <w:t>Falta, extemporaneidad o deficiencia en la información financiera que presenta la entidad fiscalizada</w:t>
            </w:r>
          </w:p>
        </w:tc>
        <w:tc>
          <w:tcPr>
            <w:tcW w:w="1364" w:type="pct"/>
            <w:shd w:val="clear" w:color="auto" w:fill="auto"/>
          </w:tcPr>
          <w:p w14:paraId="736387CE" w14:textId="2213CA26" w:rsidR="00E014F2" w:rsidRDefault="00E014F2" w:rsidP="00E014F2">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4C5DD50F" w14:textId="409E5039" w:rsidR="00E014F2" w:rsidRDefault="00E014F2" w:rsidP="00E014F2">
            <w:pPr>
              <w:spacing w:line="360" w:lineRule="auto"/>
              <w:jc w:val="center"/>
              <w:rPr>
                <w:rFonts w:ascii="Arial" w:hAnsi="Arial" w:cs="Arial"/>
                <w:sz w:val="16"/>
                <w:szCs w:val="16"/>
              </w:rPr>
            </w:pPr>
            <w:r>
              <w:rPr>
                <w:rFonts w:ascii="Arial" w:hAnsi="Arial" w:cs="Arial"/>
                <w:sz w:val="16"/>
                <w:szCs w:val="16"/>
              </w:rPr>
              <w:t>Solventada</w:t>
            </w:r>
          </w:p>
        </w:tc>
      </w:tr>
    </w:tbl>
    <w:p w14:paraId="1E760DB2" w14:textId="77777777" w:rsidR="0077470E" w:rsidRPr="00845B1A" w:rsidRDefault="0077470E" w:rsidP="006729A5">
      <w:pPr>
        <w:spacing w:line="360" w:lineRule="auto"/>
        <w:ind w:right="190"/>
        <w:jc w:val="both"/>
        <w:rPr>
          <w:rFonts w:ascii="Arial" w:hAnsi="Arial" w:cs="Arial"/>
          <w:szCs w:val="28"/>
        </w:rPr>
      </w:pPr>
    </w:p>
    <w:bookmarkEnd w:id="12"/>
    <w:p w14:paraId="7C1AE1FA" w14:textId="4C651524" w:rsidR="007B17A1" w:rsidRPr="009879F6" w:rsidRDefault="00187760" w:rsidP="007B17A1">
      <w:pPr>
        <w:spacing w:line="360" w:lineRule="auto"/>
        <w:ind w:right="190"/>
        <w:jc w:val="both"/>
        <w:rPr>
          <w:rFonts w:ascii="Arial" w:hAnsi="Arial" w:cs="Arial"/>
          <w:b/>
          <w:bCs/>
        </w:rPr>
      </w:pPr>
      <w:r>
        <w:rPr>
          <w:rFonts w:ascii="Arial" w:hAnsi="Arial" w:cs="Arial"/>
          <w:b/>
          <w:bCs/>
        </w:rPr>
        <w:t>I</w:t>
      </w:r>
      <w:r w:rsidR="007B17A1" w:rsidRPr="009879F6">
        <w:rPr>
          <w:rFonts w:ascii="Arial" w:hAnsi="Arial" w:cs="Arial"/>
          <w:b/>
          <w:bCs/>
        </w:rPr>
        <w:t xml:space="preserve">I. INFORME INDIVIDUAL DE AUDITORÍA RELATIVO A </w:t>
      </w:r>
      <w:r w:rsidR="001D77B0">
        <w:rPr>
          <w:rFonts w:ascii="Arial" w:hAnsi="Arial" w:cs="Arial"/>
          <w:b/>
          <w:bCs/>
        </w:rPr>
        <w:t>E</w:t>
      </w:r>
      <w:r w:rsidR="007B17A1" w:rsidRPr="009879F6">
        <w:rPr>
          <w:rFonts w:ascii="Arial" w:hAnsi="Arial" w:cs="Arial"/>
          <w:b/>
          <w:bCs/>
        </w:rPr>
        <w:t>GRESOS</w:t>
      </w:r>
    </w:p>
    <w:p w14:paraId="2E5C2B8F" w14:textId="77777777" w:rsidR="007B17A1" w:rsidRPr="009879F6" w:rsidRDefault="007B17A1" w:rsidP="007B17A1">
      <w:pPr>
        <w:spacing w:line="360" w:lineRule="auto"/>
        <w:ind w:right="190"/>
        <w:jc w:val="both"/>
        <w:rPr>
          <w:rFonts w:ascii="Arial" w:hAnsi="Arial" w:cs="Arial"/>
          <w:b/>
          <w:bCs/>
        </w:rPr>
      </w:pPr>
    </w:p>
    <w:p w14:paraId="20FFCA9E" w14:textId="37AF7332" w:rsidR="007B17A1" w:rsidRPr="009879F6" w:rsidRDefault="001D77B0" w:rsidP="007B17A1">
      <w:pPr>
        <w:spacing w:line="360" w:lineRule="auto"/>
        <w:ind w:right="190"/>
        <w:jc w:val="both"/>
        <w:rPr>
          <w:rFonts w:ascii="Arial" w:hAnsi="Arial" w:cs="Arial"/>
          <w:b/>
          <w:bCs/>
        </w:rPr>
      </w:pPr>
      <w:r>
        <w:rPr>
          <w:rFonts w:ascii="Arial" w:hAnsi="Arial" w:cs="Arial"/>
          <w:b/>
          <w:bCs/>
        </w:rPr>
        <w:t>I</w:t>
      </w:r>
      <w:r w:rsidR="007B17A1" w:rsidRPr="009879F6">
        <w:rPr>
          <w:rFonts w:ascii="Arial" w:hAnsi="Arial" w:cs="Arial"/>
          <w:b/>
          <w:bCs/>
        </w:rPr>
        <w:t>I.1. ASPECTOS GENERALES DE LA AUDITORÍA</w:t>
      </w:r>
    </w:p>
    <w:p w14:paraId="100CD5AF" w14:textId="77777777" w:rsidR="007B17A1" w:rsidRPr="009879F6" w:rsidRDefault="007B17A1" w:rsidP="007B17A1">
      <w:pPr>
        <w:spacing w:line="360" w:lineRule="auto"/>
        <w:jc w:val="both"/>
        <w:rPr>
          <w:rFonts w:ascii="Arial" w:hAnsi="Arial" w:cs="Arial"/>
          <w:b/>
          <w:bCs/>
        </w:rPr>
      </w:pPr>
    </w:p>
    <w:p w14:paraId="576E5C96" w14:textId="77777777" w:rsidR="007B17A1" w:rsidRPr="009879F6" w:rsidRDefault="007B17A1" w:rsidP="007B17A1">
      <w:pPr>
        <w:spacing w:line="360" w:lineRule="auto"/>
        <w:jc w:val="both"/>
        <w:rPr>
          <w:rFonts w:ascii="Arial" w:hAnsi="Arial" w:cs="Arial"/>
          <w:b/>
          <w:bCs/>
        </w:rPr>
      </w:pPr>
      <w:r w:rsidRPr="009879F6">
        <w:rPr>
          <w:rFonts w:ascii="Arial" w:hAnsi="Arial" w:cs="Arial"/>
          <w:b/>
          <w:bCs/>
        </w:rPr>
        <w:t>A. Título de la Auditoría</w:t>
      </w:r>
    </w:p>
    <w:p w14:paraId="3FE2C14E" w14:textId="77777777" w:rsidR="007B17A1" w:rsidRPr="009879F6" w:rsidRDefault="007B17A1" w:rsidP="007B17A1">
      <w:pPr>
        <w:spacing w:line="360" w:lineRule="auto"/>
        <w:jc w:val="both"/>
        <w:rPr>
          <w:rFonts w:ascii="Arial" w:hAnsi="Arial" w:cs="Arial"/>
          <w:b/>
          <w:bCs/>
        </w:rPr>
      </w:pPr>
    </w:p>
    <w:p w14:paraId="791EACDE" w14:textId="5954F558" w:rsidR="007B17A1" w:rsidRPr="009879F6" w:rsidRDefault="007B17A1" w:rsidP="007B17A1">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al </w:t>
      </w:r>
      <w:r w:rsidR="007270D2">
        <w:rPr>
          <w:rFonts w:ascii="Arial" w:hAnsi="Arial" w:cs="Arial"/>
          <w:b/>
          <w:bCs/>
        </w:rPr>
        <w:t>Municipio</w:t>
      </w:r>
      <w:r>
        <w:rPr>
          <w:rFonts w:ascii="Arial" w:hAnsi="Arial" w:cs="Arial"/>
          <w:b/>
          <w:bCs/>
        </w:rPr>
        <w:t xml:space="preserve"> de Othón P. Blanco</w:t>
      </w:r>
      <w:r w:rsidRPr="009879F6">
        <w:rPr>
          <w:rFonts w:ascii="Arial" w:hAnsi="Arial" w:cs="Arial"/>
        </w:rPr>
        <w:t>, de manera especial y enunciativa mas no limitativa, fue la siguiente:</w:t>
      </w:r>
    </w:p>
    <w:p w14:paraId="28DAB131" w14:textId="77777777" w:rsidR="007B17A1" w:rsidRPr="009879F6" w:rsidRDefault="007B17A1" w:rsidP="007B17A1">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7B17A1" w:rsidRPr="009879F6" w14:paraId="3571A61E" w14:textId="77777777" w:rsidTr="00D57D94">
        <w:trPr>
          <w:trHeight w:val="678"/>
          <w:tblHeader/>
          <w:jc w:val="center"/>
        </w:trPr>
        <w:tc>
          <w:tcPr>
            <w:tcW w:w="2287" w:type="pct"/>
            <w:shd w:val="clear" w:color="auto" w:fill="auto"/>
          </w:tcPr>
          <w:p w14:paraId="072636A2" w14:textId="1AC8173D" w:rsidR="007B17A1" w:rsidRPr="009879F6" w:rsidRDefault="001D77B0" w:rsidP="00D57D94">
            <w:pPr>
              <w:spacing w:line="360" w:lineRule="auto"/>
              <w:ind w:right="190"/>
              <w:jc w:val="both"/>
              <w:rPr>
                <w:rFonts w:ascii="Arial" w:hAnsi="Arial" w:cs="Arial"/>
                <w:b/>
                <w:bCs/>
              </w:rPr>
            </w:pPr>
            <w:r w:rsidRPr="001D77B0">
              <w:rPr>
                <w:rFonts w:ascii="Arial" w:hAnsi="Arial" w:cs="Arial"/>
                <w:b/>
                <w:bCs/>
              </w:rPr>
              <w:t>19-AEMF-A-GOB-077-191</w:t>
            </w:r>
          </w:p>
        </w:tc>
        <w:tc>
          <w:tcPr>
            <w:tcW w:w="2713" w:type="pct"/>
            <w:shd w:val="clear" w:color="auto" w:fill="auto"/>
          </w:tcPr>
          <w:p w14:paraId="140C42F6" w14:textId="3F51D3FA" w:rsidR="007B17A1" w:rsidRPr="009879F6" w:rsidRDefault="007B17A1" w:rsidP="001D77B0">
            <w:pPr>
              <w:spacing w:line="360" w:lineRule="auto"/>
              <w:ind w:right="190"/>
              <w:jc w:val="both"/>
              <w:rPr>
                <w:rFonts w:ascii="Arial" w:hAnsi="Arial" w:cs="Arial"/>
                <w:bCs/>
              </w:rPr>
            </w:pPr>
            <w:r w:rsidRPr="009879F6">
              <w:rPr>
                <w:rFonts w:ascii="Arial" w:hAnsi="Arial" w:cs="Arial"/>
                <w:bCs/>
              </w:rPr>
              <w:t>“</w:t>
            </w:r>
            <w:r w:rsidR="001D77B0" w:rsidRPr="002657D9">
              <w:rPr>
                <w:rFonts w:ascii="Arial" w:hAnsi="Arial" w:cs="Arial"/>
              </w:rPr>
              <w:t>Auditoría de Cumplimiento Financiero de Gastos y Otras Pérdidas</w:t>
            </w:r>
            <w:r w:rsidRPr="009879F6">
              <w:rPr>
                <w:rFonts w:ascii="Arial" w:hAnsi="Arial" w:cs="Arial"/>
                <w:bCs/>
              </w:rPr>
              <w:t>”</w:t>
            </w:r>
          </w:p>
        </w:tc>
      </w:tr>
    </w:tbl>
    <w:p w14:paraId="63FEA310" w14:textId="77777777" w:rsidR="007B17A1" w:rsidRPr="009879F6" w:rsidRDefault="007B17A1" w:rsidP="007B17A1">
      <w:pPr>
        <w:spacing w:line="360" w:lineRule="auto"/>
        <w:jc w:val="both"/>
        <w:rPr>
          <w:rFonts w:ascii="Arial" w:hAnsi="Arial" w:cs="Arial"/>
          <w:b/>
          <w:bCs/>
        </w:rPr>
      </w:pPr>
    </w:p>
    <w:p w14:paraId="3AC298AB" w14:textId="77777777" w:rsidR="007B17A1" w:rsidRPr="009879F6" w:rsidRDefault="007B17A1" w:rsidP="007B17A1">
      <w:pPr>
        <w:spacing w:line="360" w:lineRule="auto"/>
        <w:jc w:val="both"/>
        <w:rPr>
          <w:rFonts w:ascii="Arial" w:hAnsi="Arial" w:cs="Arial"/>
          <w:b/>
          <w:bCs/>
        </w:rPr>
      </w:pPr>
      <w:r w:rsidRPr="009879F6">
        <w:rPr>
          <w:rFonts w:ascii="Arial" w:hAnsi="Arial" w:cs="Arial"/>
          <w:b/>
          <w:bCs/>
        </w:rPr>
        <w:t>B. Objetivo</w:t>
      </w:r>
    </w:p>
    <w:p w14:paraId="5667BBA0" w14:textId="77777777" w:rsidR="007B17A1" w:rsidRPr="009879F6" w:rsidRDefault="007B17A1" w:rsidP="007B17A1">
      <w:pPr>
        <w:spacing w:line="360" w:lineRule="auto"/>
        <w:jc w:val="both"/>
        <w:rPr>
          <w:rFonts w:ascii="Arial" w:hAnsi="Arial" w:cs="Arial"/>
          <w:bCs/>
        </w:rPr>
      </w:pPr>
    </w:p>
    <w:p w14:paraId="0F9F52D2" w14:textId="14D8CC18" w:rsidR="009C1737" w:rsidRPr="00AA50F2" w:rsidRDefault="00B04E53" w:rsidP="009C1737">
      <w:pPr>
        <w:spacing w:line="360" w:lineRule="auto"/>
        <w:ind w:right="193"/>
        <w:jc w:val="both"/>
        <w:rPr>
          <w:rFonts w:ascii="Arial" w:hAnsi="Arial" w:cs="Arial"/>
          <w:bCs/>
        </w:rPr>
      </w:pPr>
      <w:r>
        <w:rPr>
          <w:rFonts w:ascii="Arial" w:hAnsi="Arial" w:cs="Arial"/>
        </w:rPr>
        <w:t>Fiscalizar la gestión financiera para c</w:t>
      </w:r>
      <w:r w:rsidR="001D77B0" w:rsidRPr="00630237">
        <w:rPr>
          <w:rFonts w:ascii="Arial" w:hAnsi="Arial" w:cs="Arial"/>
        </w:rPr>
        <w:t>omprobar el cumplimiento de lo dispuesto en el Presupuesto de Egresos</w:t>
      </w:r>
      <w:r w:rsidR="001D77B0">
        <w:rPr>
          <w:rFonts w:ascii="Arial" w:hAnsi="Arial" w:cs="Arial"/>
        </w:rPr>
        <w:t xml:space="preserve"> del </w:t>
      </w:r>
      <w:r w:rsidR="007270D2">
        <w:rPr>
          <w:rFonts w:ascii="Arial" w:hAnsi="Arial" w:cs="Arial"/>
          <w:b/>
          <w:bCs/>
        </w:rPr>
        <w:t>Municipio</w:t>
      </w:r>
      <w:r w:rsidR="001D77B0">
        <w:rPr>
          <w:rFonts w:ascii="Arial" w:hAnsi="Arial" w:cs="Arial"/>
          <w:b/>
          <w:bCs/>
        </w:rPr>
        <w:t xml:space="preserve"> de Othón P. Blanco</w:t>
      </w:r>
      <w:r w:rsidR="001D77B0" w:rsidRPr="00630237">
        <w:rPr>
          <w:rFonts w:ascii="Arial" w:hAnsi="Arial" w:cs="Arial"/>
        </w:rPr>
        <w:t xml:space="preserve">, </w:t>
      </w:r>
      <w:r w:rsidR="009C1737" w:rsidRPr="00B5751D">
        <w:rPr>
          <w:rFonts w:ascii="Arial" w:hAnsi="Arial" w:cs="Arial"/>
        </w:rPr>
        <w:t>y demás disposiciones legales aplicables, en cuanto a los gastos públicos, incluyendo la revisión del manejo, la custodia y la aplicación de recursos públicos estatales</w:t>
      </w:r>
      <w:r w:rsidR="009C1737">
        <w:rPr>
          <w:rFonts w:ascii="Arial" w:hAnsi="Arial" w:cs="Arial"/>
        </w:rPr>
        <w:t xml:space="preserve"> y propios</w:t>
      </w:r>
      <w:r w:rsidR="009C1737" w:rsidRPr="00B5751D">
        <w:rPr>
          <w:rFonts w:ascii="Arial" w:hAnsi="Arial" w:cs="Arial"/>
        </w:rPr>
        <w:t>, así como la demás información financiera, contable, patrimonial, presupuestaria y programática, conforme</w:t>
      </w:r>
      <w:r w:rsidR="00F66123">
        <w:rPr>
          <w:rFonts w:ascii="Arial" w:hAnsi="Arial" w:cs="Arial"/>
        </w:rPr>
        <w:t xml:space="preserve"> a las disposiciones aplicables.</w:t>
      </w:r>
    </w:p>
    <w:p w14:paraId="6AC01FCD" w14:textId="5030A161" w:rsidR="00182C8A" w:rsidRDefault="00182C8A" w:rsidP="007B17A1">
      <w:pPr>
        <w:spacing w:line="360" w:lineRule="auto"/>
        <w:jc w:val="both"/>
        <w:rPr>
          <w:rFonts w:ascii="Arial" w:hAnsi="Arial" w:cs="Arial"/>
          <w:b/>
          <w:bCs/>
        </w:rPr>
      </w:pPr>
    </w:p>
    <w:p w14:paraId="74ABDEE0" w14:textId="09E5A0EA" w:rsidR="00F66123" w:rsidRDefault="00F66123" w:rsidP="007B17A1">
      <w:pPr>
        <w:spacing w:line="360" w:lineRule="auto"/>
        <w:jc w:val="both"/>
        <w:rPr>
          <w:rFonts w:ascii="Arial" w:hAnsi="Arial" w:cs="Arial"/>
          <w:b/>
          <w:bCs/>
        </w:rPr>
      </w:pPr>
    </w:p>
    <w:p w14:paraId="495AE4B5" w14:textId="77777777" w:rsidR="00F66123" w:rsidRDefault="00F66123" w:rsidP="007B17A1">
      <w:pPr>
        <w:spacing w:line="360" w:lineRule="auto"/>
        <w:jc w:val="both"/>
        <w:rPr>
          <w:rFonts w:ascii="Arial" w:hAnsi="Arial" w:cs="Arial"/>
          <w:b/>
          <w:bCs/>
        </w:rPr>
      </w:pPr>
    </w:p>
    <w:p w14:paraId="663E531E" w14:textId="03A84DDF" w:rsidR="007B17A1" w:rsidRPr="00AA50F2" w:rsidRDefault="007B17A1" w:rsidP="007B17A1">
      <w:pPr>
        <w:spacing w:line="360" w:lineRule="auto"/>
        <w:jc w:val="both"/>
        <w:rPr>
          <w:rFonts w:ascii="Arial" w:hAnsi="Arial" w:cs="Arial"/>
          <w:b/>
          <w:bCs/>
        </w:rPr>
      </w:pPr>
      <w:r>
        <w:rPr>
          <w:rFonts w:ascii="Arial" w:hAnsi="Arial" w:cs="Arial"/>
          <w:b/>
          <w:bCs/>
        </w:rPr>
        <w:lastRenderedPageBreak/>
        <w:t>C.</w:t>
      </w:r>
      <w:r w:rsidRPr="00AA50F2">
        <w:rPr>
          <w:rFonts w:ascii="Arial" w:hAnsi="Arial" w:cs="Arial"/>
          <w:b/>
          <w:bCs/>
        </w:rPr>
        <w:t xml:space="preserve"> Alcance</w:t>
      </w:r>
    </w:p>
    <w:p w14:paraId="0007A488" w14:textId="77777777" w:rsidR="007B17A1" w:rsidRPr="007B1830" w:rsidRDefault="007B17A1" w:rsidP="007B17A1">
      <w:pPr>
        <w:spacing w:line="360" w:lineRule="auto"/>
        <w:jc w:val="both"/>
        <w:rPr>
          <w:rFonts w:ascii="Arial" w:hAnsi="Arial" w:cs="Arial"/>
        </w:rPr>
      </w:pPr>
    </w:p>
    <w:p w14:paraId="403FA7D5" w14:textId="11BFE42D" w:rsidR="007B17A1" w:rsidRPr="009879F6" w:rsidRDefault="007B17A1" w:rsidP="007B17A1">
      <w:pPr>
        <w:spacing w:line="360" w:lineRule="auto"/>
        <w:jc w:val="both"/>
        <w:rPr>
          <w:rFonts w:ascii="Arial" w:hAnsi="Arial" w:cs="Arial"/>
        </w:rPr>
      </w:pPr>
      <w:r w:rsidRPr="009879F6">
        <w:rPr>
          <w:rFonts w:ascii="Arial" w:hAnsi="Arial" w:cs="Arial"/>
          <w:b/>
        </w:rPr>
        <w:t xml:space="preserve">Universo: </w:t>
      </w:r>
      <w:r w:rsidRPr="009879F6">
        <w:rPr>
          <w:rFonts w:ascii="Arial" w:hAnsi="Arial" w:cs="Arial"/>
        </w:rPr>
        <w:t>$</w:t>
      </w:r>
      <w:r w:rsidR="00FC56AC">
        <w:rPr>
          <w:rFonts w:ascii="Arial" w:hAnsi="Arial" w:cs="Arial"/>
        </w:rPr>
        <w:t>695,221,632.55</w:t>
      </w:r>
    </w:p>
    <w:p w14:paraId="65167995" w14:textId="77777777" w:rsidR="007B17A1" w:rsidRPr="009879F6" w:rsidRDefault="007B17A1" w:rsidP="007B17A1">
      <w:pPr>
        <w:spacing w:line="360" w:lineRule="auto"/>
        <w:rPr>
          <w:rFonts w:ascii="Arial" w:hAnsi="Arial" w:cs="Arial"/>
        </w:rPr>
      </w:pPr>
    </w:p>
    <w:p w14:paraId="2A43437D" w14:textId="1D424A38" w:rsidR="007B17A1" w:rsidRPr="009879F6" w:rsidRDefault="007B17A1" w:rsidP="007B17A1">
      <w:pPr>
        <w:spacing w:line="360" w:lineRule="auto"/>
        <w:rPr>
          <w:rFonts w:ascii="Arial" w:hAnsi="Arial" w:cs="Arial"/>
        </w:rPr>
      </w:pPr>
      <w:r w:rsidRPr="009879F6">
        <w:rPr>
          <w:rFonts w:ascii="Arial" w:hAnsi="Arial" w:cs="Arial"/>
          <w:b/>
        </w:rPr>
        <w:t xml:space="preserve">Población Objetivo: </w:t>
      </w:r>
      <w:r w:rsidRPr="009879F6">
        <w:rPr>
          <w:rFonts w:ascii="Arial" w:hAnsi="Arial" w:cs="Arial"/>
        </w:rPr>
        <w:t>$</w:t>
      </w:r>
      <w:r w:rsidR="00E11A97">
        <w:rPr>
          <w:rFonts w:ascii="Arial" w:hAnsi="Arial" w:cs="Arial"/>
        </w:rPr>
        <w:t>525,173,335.26</w:t>
      </w:r>
    </w:p>
    <w:p w14:paraId="7180DDA3" w14:textId="77777777" w:rsidR="007B17A1" w:rsidRPr="009879F6" w:rsidRDefault="007B17A1" w:rsidP="007B17A1">
      <w:pPr>
        <w:spacing w:line="360" w:lineRule="auto"/>
        <w:rPr>
          <w:rFonts w:ascii="Arial" w:hAnsi="Arial" w:cs="Arial"/>
        </w:rPr>
      </w:pPr>
    </w:p>
    <w:p w14:paraId="77C39E23" w14:textId="6B8111CC" w:rsidR="007B17A1" w:rsidRDefault="007B17A1" w:rsidP="007B17A1">
      <w:pPr>
        <w:spacing w:line="360" w:lineRule="auto"/>
        <w:rPr>
          <w:rFonts w:ascii="Arial" w:hAnsi="Arial" w:cs="Arial"/>
        </w:rPr>
      </w:pPr>
      <w:r w:rsidRPr="009879F6">
        <w:rPr>
          <w:rFonts w:ascii="Arial" w:hAnsi="Arial" w:cs="Arial"/>
          <w:b/>
        </w:rPr>
        <w:t>Muestra Auditada:</w:t>
      </w:r>
      <w:r w:rsidRPr="009879F6">
        <w:rPr>
          <w:rFonts w:ascii="Arial" w:hAnsi="Arial" w:cs="Arial"/>
        </w:rPr>
        <w:t xml:space="preserve"> $</w:t>
      </w:r>
      <w:r w:rsidR="009A40AF" w:rsidRPr="009A40AF">
        <w:rPr>
          <w:rFonts w:ascii="Arial" w:hAnsi="Arial" w:cs="Arial"/>
        </w:rPr>
        <w:t>322,781,972.56</w:t>
      </w:r>
    </w:p>
    <w:p w14:paraId="5194A2FD" w14:textId="77777777" w:rsidR="00F03848" w:rsidRPr="009879F6" w:rsidRDefault="00F03848" w:rsidP="007B17A1">
      <w:pPr>
        <w:spacing w:line="360" w:lineRule="auto"/>
        <w:rPr>
          <w:rFonts w:ascii="Arial" w:hAnsi="Arial" w:cs="Arial"/>
        </w:rPr>
      </w:pPr>
    </w:p>
    <w:p w14:paraId="7BE5A141" w14:textId="430AF382" w:rsidR="007B17A1" w:rsidRPr="009879F6" w:rsidRDefault="007B17A1" w:rsidP="007B17A1">
      <w:pPr>
        <w:spacing w:line="360" w:lineRule="auto"/>
        <w:rPr>
          <w:rFonts w:ascii="Arial" w:hAnsi="Arial" w:cs="Arial"/>
        </w:rPr>
      </w:pPr>
      <w:r w:rsidRPr="009879F6">
        <w:rPr>
          <w:rFonts w:ascii="Arial" w:hAnsi="Arial" w:cs="Arial"/>
          <w:b/>
        </w:rPr>
        <w:t>Representatividad de la Muestra:</w:t>
      </w:r>
      <w:r w:rsidRPr="009879F6">
        <w:rPr>
          <w:rFonts w:ascii="Arial" w:hAnsi="Arial" w:cs="Arial"/>
        </w:rPr>
        <w:t xml:space="preserve"> </w:t>
      </w:r>
      <w:r w:rsidR="00F717B8" w:rsidRPr="00F717B8">
        <w:rPr>
          <w:rFonts w:ascii="Arial" w:hAnsi="Arial" w:cs="Arial"/>
        </w:rPr>
        <w:t>61.46</w:t>
      </w:r>
      <w:r w:rsidRPr="009879F6">
        <w:rPr>
          <w:rFonts w:ascii="Arial" w:hAnsi="Arial" w:cs="Arial"/>
        </w:rPr>
        <w:t>%</w:t>
      </w:r>
    </w:p>
    <w:p w14:paraId="33682BC2" w14:textId="77777777" w:rsidR="007B17A1" w:rsidRDefault="007B17A1" w:rsidP="007B17A1">
      <w:pPr>
        <w:spacing w:line="360" w:lineRule="auto"/>
        <w:jc w:val="both"/>
        <w:rPr>
          <w:rFonts w:ascii="Arial" w:hAnsi="Arial" w:cs="Arial"/>
        </w:rPr>
      </w:pPr>
    </w:p>
    <w:p w14:paraId="07C2A3B1" w14:textId="25D8BEE6" w:rsidR="007B17A1" w:rsidRPr="009879F6" w:rsidRDefault="007B17A1" w:rsidP="007B17A1">
      <w:pPr>
        <w:spacing w:line="360" w:lineRule="auto"/>
        <w:ind w:right="190"/>
        <w:jc w:val="both"/>
        <w:rPr>
          <w:rFonts w:ascii="Arial" w:hAnsi="Arial" w:cs="Arial"/>
        </w:rPr>
      </w:pPr>
      <w:r w:rsidRPr="009879F6">
        <w:rPr>
          <w:rFonts w:ascii="Arial" w:hAnsi="Arial" w:cs="Arial"/>
        </w:rPr>
        <w:t>En el total del Universo están considerados los recursos federales por la cantidad de $</w:t>
      </w:r>
      <w:r w:rsidR="00E11A97">
        <w:rPr>
          <w:rFonts w:ascii="Arial" w:hAnsi="Arial" w:cs="Arial"/>
        </w:rPr>
        <w:t>170,048,297.29</w:t>
      </w:r>
      <w:r w:rsidRPr="009879F6">
        <w:rPr>
          <w:rFonts w:ascii="Arial" w:hAnsi="Arial" w:cs="Arial"/>
        </w:rPr>
        <w:t xml:space="preserve">, los cuales no se contemplaron en el monto de la muestra auditada, quedando integrada la población objetivo únicamente por recursos </w:t>
      </w:r>
      <w:r w:rsidR="00AC157A">
        <w:rPr>
          <w:rFonts w:ascii="Arial" w:hAnsi="Arial" w:cs="Arial"/>
        </w:rPr>
        <w:t>estatales y propios</w:t>
      </w:r>
      <w:r w:rsidRPr="009879F6">
        <w:rPr>
          <w:rFonts w:ascii="Arial" w:hAnsi="Arial" w:cs="Arial"/>
        </w:rPr>
        <w:t>.</w:t>
      </w:r>
    </w:p>
    <w:p w14:paraId="510E84B5" w14:textId="77777777" w:rsidR="007B17A1" w:rsidRPr="009879F6" w:rsidRDefault="007B17A1" w:rsidP="007B17A1">
      <w:pPr>
        <w:spacing w:line="360" w:lineRule="auto"/>
        <w:jc w:val="both"/>
        <w:rPr>
          <w:rFonts w:ascii="Arial" w:hAnsi="Arial" w:cs="Arial"/>
        </w:rPr>
      </w:pPr>
    </w:p>
    <w:p w14:paraId="6B100659" w14:textId="57D92103" w:rsidR="007B17A1" w:rsidRDefault="007B17A1" w:rsidP="007B17A1">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sidR="00AB3E4B">
        <w:rPr>
          <w:rFonts w:ascii="Arial" w:hAnsi="Arial" w:cs="Arial"/>
        </w:rPr>
        <w:t>G</w:t>
      </w:r>
      <w:r w:rsidR="00FE5312">
        <w:rPr>
          <w:rFonts w:ascii="Arial" w:hAnsi="Arial" w:cs="Arial"/>
        </w:rPr>
        <w:t xml:space="preserve">astos y </w:t>
      </w:r>
      <w:r w:rsidR="00AB3E4B">
        <w:rPr>
          <w:rFonts w:ascii="Arial" w:hAnsi="Arial" w:cs="Arial"/>
        </w:rPr>
        <w:t>O</w:t>
      </w:r>
      <w:r w:rsidR="00FE5312">
        <w:rPr>
          <w:rFonts w:ascii="Arial" w:hAnsi="Arial" w:cs="Arial"/>
        </w:rPr>
        <w:t>tras</w:t>
      </w:r>
      <w:r w:rsidR="00BD27AE">
        <w:rPr>
          <w:rFonts w:ascii="Arial" w:hAnsi="Arial" w:cs="Arial"/>
        </w:rPr>
        <w:t xml:space="preserve"> </w:t>
      </w:r>
      <w:r w:rsidR="00AB3E4B">
        <w:rPr>
          <w:rFonts w:ascii="Arial" w:hAnsi="Arial" w:cs="Arial"/>
        </w:rPr>
        <w:t>P</w:t>
      </w:r>
      <w:r w:rsidR="00FE5312">
        <w:rPr>
          <w:rFonts w:ascii="Arial" w:hAnsi="Arial" w:cs="Arial"/>
        </w:rPr>
        <w:t>érdidas</w:t>
      </w:r>
      <w:r w:rsidRPr="009879F6">
        <w:rPr>
          <w:rFonts w:ascii="Arial" w:hAnsi="Arial" w:cs="Arial"/>
        </w:rPr>
        <w:t xml:space="preserve"> que forman parte del </w:t>
      </w:r>
      <w:r w:rsidR="00BD27AE">
        <w:rPr>
          <w:rFonts w:ascii="Arial" w:hAnsi="Arial" w:cs="Arial"/>
        </w:rPr>
        <w:t>Estado de Actividades</w:t>
      </w:r>
      <w:r w:rsidRPr="009879F6">
        <w:rPr>
          <w:rFonts w:ascii="Arial" w:hAnsi="Arial" w:cs="Arial"/>
        </w:rPr>
        <w:t xml:space="preserve"> por el período comprendido del 1º de enero al 31 de diciembre de </w:t>
      </w:r>
      <w:r w:rsidR="00BD27AE">
        <w:rPr>
          <w:rFonts w:ascii="Arial" w:hAnsi="Arial" w:cs="Arial"/>
          <w:bCs/>
        </w:rPr>
        <w:t>2019</w:t>
      </w:r>
      <w:r w:rsidR="00773683">
        <w:rPr>
          <w:rFonts w:ascii="Arial" w:hAnsi="Arial" w:cs="Arial"/>
          <w:bCs/>
        </w:rPr>
        <w:t>.</w:t>
      </w:r>
    </w:p>
    <w:p w14:paraId="466B3D4B" w14:textId="77777777" w:rsidR="007B17A1" w:rsidRDefault="007B17A1" w:rsidP="007B17A1">
      <w:pPr>
        <w:tabs>
          <w:tab w:val="left" w:pos="2160"/>
        </w:tabs>
        <w:spacing w:line="360" w:lineRule="auto"/>
        <w:ind w:right="190"/>
        <w:jc w:val="both"/>
        <w:rPr>
          <w:rFonts w:ascii="Arial" w:hAnsi="Arial" w:cs="Arial"/>
          <w:bCs/>
        </w:rPr>
      </w:pPr>
    </w:p>
    <w:p w14:paraId="0E81BE09" w14:textId="77777777" w:rsidR="007B17A1" w:rsidRDefault="007B17A1" w:rsidP="007B17A1">
      <w:pPr>
        <w:spacing w:line="360" w:lineRule="auto"/>
        <w:ind w:right="190"/>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14:paraId="226407CF" w14:textId="77777777" w:rsidR="007B17A1" w:rsidRDefault="007B17A1" w:rsidP="007B17A1">
      <w:pPr>
        <w:tabs>
          <w:tab w:val="left" w:pos="9498"/>
        </w:tabs>
        <w:spacing w:line="360" w:lineRule="auto"/>
        <w:ind w:right="190"/>
        <w:jc w:val="both"/>
        <w:rPr>
          <w:rFonts w:ascii="Arial" w:hAnsi="Arial" w:cs="Arial"/>
          <w:bCs/>
        </w:rPr>
      </w:pPr>
    </w:p>
    <w:p w14:paraId="728C4DF0" w14:textId="4C916BCA" w:rsidR="007B17A1" w:rsidRPr="009879F6" w:rsidRDefault="007B17A1" w:rsidP="00AC157A">
      <w:pPr>
        <w:tabs>
          <w:tab w:val="left" w:pos="9356"/>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sidR="001D77B0">
        <w:rPr>
          <w:rFonts w:ascii="Arial" w:hAnsi="Arial" w:cs="Arial"/>
        </w:rPr>
        <w:t>Gastos y Otras Pérdidas</w:t>
      </w:r>
      <w:r w:rsidRPr="009879F6">
        <w:rPr>
          <w:rFonts w:ascii="Arial" w:hAnsi="Arial" w:cs="Arial"/>
          <w:bCs/>
        </w:rPr>
        <w:t>,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B96E3CE" w14:textId="77777777" w:rsidR="007B17A1" w:rsidRPr="009879F6" w:rsidRDefault="007B17A1" w:rsidP="007B17A1">
      <w:pPr>
        <w:spacing w:line="360" w:lineRule="auto"/>
        <w:ind w:right="190"/>
        <w:jc w:val="both"/>
        <w:rPr>
          <w:rFonts w:ascii="Arial" w:hAnsi="Arial" w:cs="Arial"/>
          <w:bCs/>
        </w:rPr>
      </w:pPr>
    </w:p>
    <w:p w14:paraId="36AE13CD" w14:textId="117A1654" w:rsidR="007B17A1" w:rsidRDefault="007B17A1" w:rsidP="007B17A1">
      <w:pPr>
        <w:spacing w:line="360" w:lineRule="auto"/>
        <w:ind w:right="190"/>
        <w:jc w:val="both"/>
        <w:rPr>
          <w:rFonts w:ascii="Arial" w:hAnsi="Arial" w:cs="Arial"/>
          <w:bCs/>
        </w:rPr>
      </w:pPr>
      <w:r w:rsidRPr="009879F6">
        <w:rPr>
          <w:rFonts w:ascii="Arial" w:hAnsi="Arial" w:cs="Arial"/>
          <w:bCs/>
        </w:rPr>
        <w:lastRenderedPageBreak/>
        <w:t xml:space="preserve">Para la determinación de los rubros u operaciones a revisar en la auditoría, se llevó a cabo un estudio previo de toda la información concerniente al </w:t>
      </w:r>
      <w:r w:rsidR="007270D2">
        <w:rPr>
          <w:rFonts w:ascii="Arial" w:hAnsi="Arial" w:cs="Arial"/>
          <w:b/>
          <w:bCs/>
        </w:rPr>
        <w:t>Municipio</w:t>
      </w:r>
      <w:r>
        <w:rPr>
          <w:rFonts w:ascii="Arial" w:hAnsi="Arial" w:cs="Arial"/>
          <w:b/>
          <w:bCs/>
        </w:rPr>
        <w:t xml:space="preserve"> de Othón P. Blanco</w:t>
      </w:r>
      <w:r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financiera sus estados contables y presupuestarios</w:t>
      </w:r>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177D39">
        <w:rPr>
          <w:rFonts w:ascii="Arial" w:hAnsi="Arial" w:cs="Arial"/>
          <w:bCs/>
        </w:rPr>
        <w:t xml:space="preserve">histórica que se encuentra en los antecedentes de las auditorías practicadas </w:t>
      </w:r>
      <w:r w:rsidRPr="00313CE5">
        <w:rPr>
          <w:rFonts w:ascii="Arial" w:hAnsi="Arial" w:cs="Arial"/>
          <w:bCs/>
        </w:rPr>
        <w:t>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4F3A81A1" w14:textId="77777777" w:rsidR="007B17A1" w:rsidRDefault="007B17A1" w:rsidP="007B17A1">
      <w:pPr>
        <w:spacing w:line="360" w:lineRule="auto"/>
        <w:ind w:right="190"/>
        <w:jc w:val="both"/>
        <w:rPr>
          <w:rFonts w:ascii="Arial" w:hAnsi="Arial" w:cs="Arial"/>
          <w:bCs/>
        </w:rPr>
      </w:pPr>
    </w:p>
    <w:p w14:paraId="128BD562" w14:textId="69D47122" w:rsidR="007B17A1" w:rsidRDefault="007B17A1" w:rsidP="007B17A1">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determinándose </w:t>
      </w:r>
      <w:r w:rsidRPr="00A05588">
        <w:rPr>
          <w:rFonts w:ascii="Arial" w:hAnsi="Arial" w:cs="Arial"/>
          <w:bCs/>
        </w:rPr>
        <w:t xml:space="preserve">mediante </w:t>
      </w:r>
      <w:r w:rsidR="00CB419B">
        <w:rPr>
          <w:rFonts w:ascii="Arial" w:hAnsi="Arial" w:cs="Arial"/>
          <w:bCs/>
        </w:rPr>
        <w:t>la competencia técnica y profesional</w:t>
      </w:r>
      <w:r>
        <w:rPr>
          <w:rFonts w:ascii="Arial" w:hAnsi="Arial" w:cs="Arial"/>
          <w:bCs/>
        </w:rPr>
        <w:t xml:space="preserve"> la actuación fiscalizadora</w:t>
      </w:r>
      <w:r w:rsidR="00CB419B">
        <w:rPr>
          <w:rFonts w:ascii="Arial" w:hAnsi="Arial" w:cs="Arial"/>
          <w:bCs/>
        </w:rPr>
        <w:t>,</w:t>
      </w:r>
      <w:r>
        <w:rPr>
          <w:rFonts w:ascii="Arial" w:hAnsi="Arial" w:cs="Arial"/>
          <w:bCs/>
        </w:rPr>
        <w:t xml:space="preserve"> bas</w:t>
      </w:r>
      <w:r w:rsidR="00CB419B">
        <w:rPr>
          <w:rFonts w:ascii="Arial" w:hAnsi="Arial" w:cs="Arial"/>
          <w:bCs/>
        </w:rPr>
        <w:t>án</w:t>
      </w:r>
      <w:r>
        <w:rPr>
          <w:rFonts w:ascii="Arial" w:hAnsi="Arial" w:cs="Arial"/>
          <w:bCs/>
        </w:rPr>
        <w:t>d</w:t>
      </w:r>
      <w:r w:rsidR="00CB419B">
        <w:rPr>
          <w:rFonts w:ascii="Arial" w:hAnsi="Arial" w:cs="Arial"/>
          <w:bCs/>
        </w:rPr>
        <w:t xml:space="preserve">ose </w:t>
      </w:r>
      <w:r>
        <w:rPr>
          <w:rFonts w:ascii="Arial" w:hAnsi="Arial" w:cs="Arial"/>
          <w:bCs/>
        </w:rPr>
        <w:t>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00291D13" w:rsidRPr="00845B1A">
        <w:rPr>
          <w:rFonts w:ascii="Arial" w:hAnsi="Arial" w:cs="Arial"/>
        </w:rPr>
        <w:t>Normas Profesionales de Auditoría del Sistema Nacional de Fiscalización</w:t>
      </w:r>
      <w:r w:rsidRPr="00F946AD">
        <w:rPr>
          <w:rFonts w:ascii="Arial" w:hAnsi="Arial" w:cs="Arial"/>
          <w:bCs/>
        </w:rPr>
        <w:t>.</w:t>
      </w:r>
    </w:p>
    <w:p w14:paraId="1605179F" w14:textId="1B245DAD" w:rsidR="00F03848" w:rsidRDefault="00F03848" w:rsidP="007B17A1">
      <w:pPr>
        <w:spacing w:line="360" w:lineRule="auto"/>
        <w:ind w:right="190"/>
        <w:jc w:val="both"/>
        <w:rPr>
          <w:rFonts w:ascii="Arial" w:hAnsi="Arial" w:cs="Arial"/>
          <w:bCs/>
        </w:rPr>
      </w:pPr>
    </w:p>
    <w:p w14:paraId="5D2A64C0" w14:textId="7789BBA4" w:rsidR="00F03848" w:rsidRDefault="00F03848" w:rsidP="007B17A1">
      <w:pPr>
        <w:spacing w:line="360" w:lineRule="auto"/>
        <w:ind w:right="190"/>
        <w:jc w:val="both"/>
        <w:rPr>
          <w:rFonts w:ascii="Arial" w:hAnsi="Arial" w:cs="Arial"/>
          <w:bCs/>
        </w:rPr>
      </w:pPr>
    </w:p>
    <w:p w14:paraId="79F07F41" w14:textId="1F4D4E0C" w:rsidR="00F03848" w:rsidRDefault="00F03848" w:rsidP="007B17A1">
      <w:pPr>
        <w:spacing w:line="360" w:lineRule="auto"/>
        <w:ind w:right="190"/>
        <w:jc w:val="both"/>
        <w:rPr>
          <w:rFonts w:ascii="Arial" w:hAnsi="Arial" w:cs="Arial"/>
          <w:bCs/>
        </w:rPr>
      </w:pPr>
    </w:p>
    <w:p w14:paraId="73B7EEC9" w14:textId="0151FCCE" w:rsidR="00F03848" w:rsidRDefault="00F03848" w:rsidP="007B17A1">
      <w:pPr>
        <w:spacing w:line="360" w:lineRule="auto"/>
        <w:ind w:right="190"/>
        <w:jc w:val="both"/>
        <w:rPr>
          <w:rFonts w:ascii="Arial" w:hAnsi="Arial" w:cs="Arial"/>
          <w:bCs/>
        </w:rPr>
      </w:pPr>
    </w:p>
    <w:p w14:paraId="415C09B5" w14:textId="39EFF2A2" w:rsidR="00F03848" w:rsidRDefault="00F03848" w:rsidP="007B17A1">
      <w:pPr>
        <w:spacing w:line="360" w:lineRule="auto"/>
        <w:ind w:right="190"/>
        <w:jc w:val="both"/>
        <w:rPr>
          <w:rFonts w:ascii="Arial" w:hAnsi="Arial" w:cs="Arial"/>
          <w:bCs/>
        </w:rPr>
      </w:pPr>
    </w:p>
    <w:p w14:paraId="3C1EE0AC" w14:textId="3BFBAB76" w:rsidR="007B17A1" w:rsidRDefault="007B17A1" w:rsidP="007B17A1">
      <w:pPr>
        <w:spacing w:line="360" w:lineRule="auto"/>
        <w:jc w:val="both"/>
        <w:rPr>
          <w:rFonts w:ascii="Arial" w:hAnsi="Arial" w:cs="Arial"/>
          <w:b/>
        </w:rPr>
      </w:pPr>
      <w:r>
        <w:rPr>
          <w:rFonts w:ascii="Arial" w:hAnsi="Arial" w:cs="Arial"/>
          <w:b/>
        </w:rPr>
        <w:lastRenderedPageBreak/>
        <w:t>E. Áreas R</w:t>
      </w:r>
      <w:r w:rsidRPr="008D4630">
        <w:rPr>
          <w:rFonts w:ascii="Arial" w:hAnsi="Arial" w:cs="Arial"/>
          <w:b/>
        </w:rPr>
        <w:t>evisadas</w:t>
      </w:r>
    </w:p>
    <w:p w14:paraId="40EDAB9A" w14:textId="77777777" w:rsidR="00F03848" w:rsidRPr="008D4630" w:rsidRDefault="00F03848" w:rsidP="007B17A1">
      <w:pPr>
        <w:spacing w:line="360" w:lineRule="auto"/>
        <w:jc w:val="both"/>
        <w:rPr>
          <w:rFonts w:ascii="Arial" w:hAnsi="Arial" w:cs="Arial"/>
          <w:b/>
        </w:rPr>
      </w:pPr>
    </w:p>
    <w:p w14:paraId="0FA93235" w14:textId="52FE46F7" w:rsidR="007B17A1" w:rsidRPr="008D4630" w:rsidRDefault="007B17A1" w:rsidP="00CB419B">
      <w:pPr>
        <w:spacing w:line="360" w:lineRule="auto"/>
        <w:ind w:right="190"/>
        <w:jc w:val="both"/>
        <w:rPr>
          <w:rFonts w:ascii="Arial" w:hAnsi="Arial" w:cs="Arial"/>
        </w:rPr>
      </w:pPr>
      <w:r w:rsidRPr="009879F6">
        <w:rPr>
          <w:rFonts w:ascii="Arial" w:hAnsi="Arial" w:cs="Arial"/>
        </w:rPr>
        <w:t xml:space="preserve">Se revisaron las </w:t>
      </w:r>
      <w:r w:rsidR="00CB419B" w:rsidRPr="00A9504E">
        <w:rPr>
          <w:rFonts w:ascii="Arial" w:hAnsi="Arial" w:cs="Arial"/>
          <w:bCs/>
          <w:lang w:eastAsia="es-MX"/>
        </w:rPr>
        <w:t xml:space="preserve">áreas de </w:t>
      </w:r>
      <w:r w:rsidR="00CB419B" w:rsidRPr="007E77E5">
        <w:rPr>
          <w:rFonts w:ascii="Arial" w:hAnsi="Arial" w:cs="Arial"/>
        </w:rPr>
        <w:t>Oficialía Mayor (</w:t>
      </w:r>
      <w:r w:rsidR="00CB419B">
        <w:rPr>
          <w:rFonts w:ascii="Arial" w:hAnsi="Arial" w:cs="Arial"/>
        </w:rPr>
        <w:t>Dirección de Recursos Materiales, Dirección</w:t>
      </w:r>
      <w:r w:rsidR="00CB419B" w:rsidRPr="007E77E5">
        <w:rPr>
          <w:rFonts w:ascii="Arial" w:hAnsi="Arial" w:cs="Arial"/>
        </w:rPr>
        <w:t xml:space="preserve"> de Recursos Humanos</w:t>
      </w:r>
      <w:r w:rsidR="00CB419B">
        <w:rPr>
          <w:rFonts w:ascii="Arial" w:hAnsi="Arial" w:cs="Arial"/>
        </w:rPr>
        <w:t xml:space="preserve">), </w:t>
      </w:r>
      <w:r w:rsidR="00CB419B" w:rsidRPr="00F93D23">
        <w:rPr>
          <w:rFonts w:ascii="Arial" w:hAnsi="Arial" w:cs="Arial"/>
        </w:rPr>
        <w:t>Tesorería</w:t>
      </w:r>
      <w:r w:rsidR="00CB419B">
        <w:rPr>
          <w:rFonts w:ascii="Arial" w:hAnsi="Arial" w:cs="Arial"/>
        </w:rPr>
        <w:t xml:space="preserve"> Municipal (Direcciones de Egresos;</w:t>
      </w:r>
      <w:r w:rsidR="00CB419B" w:rsidRPr="00F93D23">
        <w:rPr>
          <w:rFonts w:ascii="Arial" w:hAnsi="Arial" w:cs="Arial"/>
        </w:rPr>
        <w:t xml:space="preserve"> Contabilidad</w:t>
      </w:r>
      <w:r w:rsidR="00CB419B">
        <w:rPr>
          <w:rFonts w:ascii="Arial" w:hAnsi="Arial" w:cs="Arial"/>
        </w:rPr>
        <w:t xml:space="preserve"> y Cuenta </w:t>
      </w:r>
      <w:r w:rsidR="00850A77">
        <w:rPr>
          <w:rFonts w:ascii="Arial" w:hAnsi="Arial" w:cs="Arial"/>
        </w:rPr>
        <w:t>Pública</w:t>
      </w:r>
      <w:r w:rsidR="00CB419B" w:rsidRPr="00F93D23">
        <w:rPr>
          <w:rFonts w:ascii="Arial" w:hAnsi="Arial" w:cs="Arial"/>
        </w:rPr>
        <w:t>)</w:t>
      </w:r>
      <w:r w:rsidR="00CB419B">
        <w:rPr>
          <w:rFonts w:ascii="Arial" w:hAnsi="Arial" w:cs="Arial"/>
        </w:rPr>
        <w:t xml:space="preserve"> </w:t>
      </w:r>
      <w:r w:rsidR="00CB419B">
        <w:rPr>
          <w:rFonts w:ascii="Arial" w:hAnsi="Arial" w:cs="Arial"/>
          <w:bCs/>
          <w:lang w:eastAsia="es-MX"/>
        </w:rPr>
        <w:t xml:space="preserve">y Contraloría Municipal </w:t>
      </w:r>
      <w:r w:rsidRPr="009879F6">
        <w:rPr>
          <w:rFonts w:ascii="Arial" w:hAnsi="Arial" w:cs="Arial"/>
        </w:rPr>
        <w:t xml:space="preserve">del </w:t>
      </w:r>
      <w:r w:rsidR="007270D2">
        <w:rPr>
          <w:rFonts w:ascii="Arial" w:hAnsi="Arial" w:cs="Arial"/>
          <w:b/>
          <w:bCs/>
        </w:rPr>
        <w:t>Municipio</w:t>
      </w:r>
      <w:r>
        <w:rPr>
          <w:rFonts w:ascii="Arial" w:hAnsi="Arial" w:cs="Arial"/>
          <w:b/>
          <w:bCs/>
        </w:rPr>
        <w:t xml:space="preserve"> de Othón P. Blanco</w:t>
      </w:r>
      <w:r w:rsidRPr="009879F6">
        <w:rPr>
          <w:rFonts w:ascii="Arial" w:hAnsi="Arial" w:cs="Arial"/>
          <w:bCs/>
        </w:rPr>
        <w:t>.</w:t>
      </w:r>
    </w:p>
    <w:p w14:paraId="68F7CB6E" w14:textId="77777777" w:rsidR="007B17A1" w:rsidRDefault="007B17A1" w:rsidP="007B17A1">
      <w:pPr>
        <w:spacing w:line="360" w:lineRule="auto"/>
        <w:jc w:val="center"/>
        <w:rPr>
          <w:rFonts w:ascii="Arial" w:hAnsi="Arial" w:cs="Arial"/>
          <w:b/>
        </w:rPr>
      </w:pPr>
    </w:p>
    <w:p w14:paraId="0544334D" w14:textId="77777777" w:rsidR="007B17A1" w:rsidRDefault="007B17A1" w:rsidP="007B17A1">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14:paraId="2470B983" w14:textId="77777777" w:rsidR="007B17A1" w:rsidRPr="00E66F94" w:rsidRDefault="007B17A1" w:rsidP="007B17A1">
      <w:pPr>
        <w:spacing w:line="360" w:lineRule="auto"/>
        <w:jc w:val="both"/>
        <w:rPr>
          <w:rFonts w:ascii="Arial" w:hAnsi="Arial" w:cs="Arial"/>
          <w:b/>
        </w:rPr>
      </w:pPr>
    </w:p>
    <w:p w14:paraId="13899455" w14:textId="77777777" w:rsidR="007B17A1" w:rsidRPr="00C47B98" w:rsidRDefault="007B17A1" w:rsidP="007B17A1">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200C4E22" w14:textId="77777777" w:rsidR="007B17A1" w:rsidRPr="00C47B98" w:rsidRDefault="007B17A1" w:rsidP="007B17A1">
      <w:pPr>
        <w:spacing w:line="360" w:lineRule="auto"/>
        <w:jc w:val="both"/>
        <w:rPr>
          <w:rFonts w:ascii="Arial" w:hAnsi="Arial" w:cs="Arial"/>
          <w:bCs/>
        </w:rPr>
      </w:pPr>
    </w:p>
    <w:p w14:paraId="131E2C3F" w14:textId="77777777" w:rsidR="007B17A1" w:rsidRPr="00C47B98" w:rsidRDefault="007B17A1" w:rsidP="007B17A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079421B7" w14:textId="77777777" w:rsidR="007B17A1" w:rsidRPr="00C47B98" w:rsidRDefault="007B17A1" w:rsidP="007B17A1">
      <w:pPr>
        <w:spacing w:line="360" w:lineRule="auto"/>
        <w:jc w:val="both"/>
        <w:rPr>
          <w:rFonts w:ascii="Arial" w:hAnsi="Arial" w:cs="Arial"/>
          <w:bCs/>
        </w:rPr>
      </w:pPr>
    </w:p>
    <w:p w14:paraId="58DE1F21" w14:textId="77777777" w:rsidR="007B17A1" w:rsidRPr="00C47B98" w:rsidRDefault="007B17A1" w:rsidP="007B17A1">
      <w:pPr>
        <w:spacing w:line="360" w:lineRule="auto"/>
        <w:ind w:right="190"/>
        <w:jc w:val="both"/>
        <w:rPr>
          <w:rFonts w:ascii="Arial" w:hAnsi="Arial" w:cs="Arial"/>
          <w:bCs/>
        </w:rPr>
      </w:pPr>
      <w:r w:rsidRPr="000E7791">
        <w:rPr>
          <w:rFonts w:ascii="Arial" w:hAnsi="Arial" w:cs="Arial"/>
          <w:bCs/>
        </w:rPr>
        <w:lastRenderedPageBreak/>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C5D10ED" w14:textId="77777777" w:rsidR="007B17A1" w:rsidRPr="00C47B98" w:rsidRDefault="007B17A1" w:rsidP="007B17A1">
      <w:pPr>
        <w:spacing w:line="360" w:lineRule="auto"/>
        <w:jc w:val="both"/>
        <w:rPr>
          <w:rFonts w:ascii="Arial" w:hAnsi="Arial" w:cs="Arial"/>
          <w:bCs/>
        </w:rPr>
      </w:pPr>
    </w:p>
    <w:p w14:paraId="795F2910" w14:textId="77777777" w:rsidR="007B17A1" w:rsidRDefault="007B17A1" w:rsidP="007B17A1">
      <w:pPr>
        <w:spacing w:line="360" w:lineRule="auto"/>
        <w:ind w:right="190"/>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52B74A44" w14:textId="77777777" w:rsidR="007B17A1" w:rsidRDefault="007B17A1" w:rsidP="007B17A1">
      <w:pPr>
        <w:spacing w:line="360" w:lineRule="auto"/>
        <w:jc w:val="both"/>
        <w:rPr>
          <w:rFonts w:ascii="Arial" w:hAnsi="Arial" w:cs="Arial"/>
          <w:bCs/>
        </w:rPr>
      </w:pPr>
    </w:p>
    <w:p w14:paraId="036C522B" w14:textId="5378B6DC" w:rsidR="00667441" w:rsidRDefault="00667441" w:rsidP="00667441">
      <w:pPr>
        <w:spacing w:line="360" w:lineRule="auto"/>
        <w:ind w:right="190"/>
        <w:jc w:val="both"/>
        <w:rPr>
          <w:rFonts w:ascii="Arial" w:hAnsi="Arial" w:cs="Arial"/>
          <w:bCs/>
        </w:rPr>
      </w:pPr>
      <w:r>
        <w:rPr>
          <w:rFonts w:ascii="Arial" w:hAnsi="Arial" w:cs="Arial"/>
          <w:bCs/>
        </w:rPr>
        <w:t xml:space="preserve">1. </w:t>
      </w:r>
      <w:r w:rsidRPr="00F1445D">
        <w:rPr>
          <w:rFonts w:ascii="Arial" w:hAnsi="Arial" w:cs="Arial"/>
          <w:bCs/>
        </w:rPr>
        <w:t>Verificar que los controles internos implementados permitieron la adecuada gestión administrativa y el cumplimiento de la normativa aplicable.</w:t>
      </w:r>
    </w:p>
    <w:p w14:paraId="590BFB26" w14:textId="77777777" w:rsidR="00E75C8E" w:rsidRDefault="00E75C8E" w:rsidP="00667441">
      <w:pPr>
        <w:spacing w:line="360" w:lineRule="auto"/>
        <w:ind w:right="190"/>
        <w:jc w:val="both"/>
        <w:rPr>
          <w:rFonts w:ascii="Arial" w:hAnsi="Arial" w:cs="Arial"/>
          <w:bCs/>
        </w:rPr>
      </w:pPr>
    </w:p>
    <w:p w14:paraId="1EBED7D4" w14:textId="77777777" w:rsidR="00667441" w:rsidRPr="00F1445D" w:rsidRDefault="00667441" w:rsidP="00667441">
      <w:pPr>
        <w:spacing w:line="360" w:lineRule="auto"/>
        <w:ind w:right="190"/>
        <w:jc w:val="both"/>
        <w:rPr>
          <w:rFonts w:ascii="Arial" w:hAnsi="Arial" w:cs="Arial"/>
          <w:bCs/>
        </w:rPr>
      </w:pPr>
      <w:r>
        <w:rPr>
          <w:rFonts w:ascii="Arial" w:hAnsi="Arial" w:cs="Arial"/>
          <w:bCs/>
        </w:rPr>
        <w:t xml:space="preserve">2. </w:t>
      </w:r>
      <w:r w:rsidRPr="00F1445D">
        <w:rPr>
          <w:rFonts w:ascii="Arial" w:hAnsi="Arial" w:cs="Arial"/>
          <w:bCs/>
        </w:rPr>
        <w:t>Verificar si los estados financieros e informes contables y presupuestarios se realizaron de conformidad con la Ley General de Contabilidad Gubernamental y demás normativa aplicable.</w:t>
      </w:r>
    </w:p>
    <w:p w14:paraId="1A6AB510" w14:textId="77777777" w:rsidR="00667441" w:rsidRDefault="00667441" w:rsidP="00667441">
      <w:pPr>
        <w:pStyle w:val="Prrafodelista"/>
        <w:spacing w:line="360" w:lineRule="auto"/>
        <w:ind w:left="360" w:right="190"/>
        <w:jc w:val="both"/>
        <w:rPr>
          <w:rFonts w:ascii="Arial" w:hAnsi="Arial" w:cs="Arial"/>
          <w:bCs/>
        </w:rPr>
      </w:pPr>
    </w:p>
    <w:p w14:paraId="0AB0E083" w14:textId="77777777" w:rsidR="00667441" w:rsidRPr="00F1445D" w:rsidRDefault="00667441" w:rsidP="00667441">
      <w:pPr>
        <w:spacing w:line="360" w:lineRule="auto"/>
        <w:ind w:right="190"/>
        <w:jc w:val="both"/>
        <w:rPr>
          <w:rFonts w:ascii="Arial" w:hAnsi="Arial" w:cs="Arial"/>
          <w:bCs/>
        </w:rPr>
      </w:pPr>
      <w:r>
        <w:rPr>
          <w:rFonts w:ascii="Arial" w:hAnsi="Arial" w:cs="Arial"/>
          <w:bCs/>
        </w:rPr>
        <w:t xml:space="preserve">3. </w:t>
      </w:r>
      <w:r w:rsidRPr="00F1445D">
        <w:rPr>
          <w:rFonts w:ascii="Arial" w:hAnsi="Arial" w:cs="Arial"/>
          <w:bCs/>
        </w:rPr>
        <w:t>Verificar si las cantidades correspondientes a los egresos por servicios personales, se ajustan o corresponden a los conceptos y a las partidas respectivas, así mismo que se realicen en apego al tabulador autorizado vigente.</w:t>
      </w:r>
    </w:p>
    <w:p w14:paraId="3EA1AFD2" w14:textId="77777777" w:rsidR="00667441" w:rsidRDefault="00667441" w:rsidP="00667441">
      <w:pPr>
        <w:pStyle w:val="Prrafodelista"/>
        <w:spacing w:line="360" w:lineRule="auto"/>
        <w:ind w:left="360" w:right="190"/>
        <w:jc w:val="both"/>
        <w:rPr>
          <w:rFonts w:ascii="Arial" w:hAnsi="Arial" w:cs="Arial"/>
          <w:bCs/>
        </w:rPr>
      </w:pPr>
    </w:p>
    <w:p w14:paraId="5BE2E7E6" w14:textId="77777777" w:rsidR="00667441" w:rsidRPr="00F1445D" w:rsidRDefault="00667441" w:rsidP="00667441">
      <w:pPr>
        <w:spacing w:line="360" w:lineRule="auto"/>
        <w:ind w:right="190"/>
        <w:jc w:val="both"/>
        <w:rPr>
          <w:rFonts w:ascii="Arial" w:hAnsi="Arial" w:cs="Arial"/>
          <w:bCs/>
        </w:rPr>
      </w:pPr>
      <w:r>
        <w:rPr>
          <w:rFonts w:ascii="Arial" w:hAnsi="Arial" w:cs="Arial"/>
          <w:bCs/>
        </w:rPr>
        <w:t xml:space="preserve">4. </w:t>
      </w:r>
      <w:r w:rsidRPr="00F1445D">
        <w:rPr>
          <w:rFonts w:ascii="Arial" w:hAnsi="Arial" w:cs="Arial"/>
          <w:bCs/>
        </w:rPr>
        <w:t>Verificar que el importe ejercido por las compras de materiales, suministros y servicios, se ajustan o corresponden a los conceptos y a las partidas señaladas en el Presupuesto de Egresos, y si cumplen con lo especificado en los procesos de adquisiciones y lo convenido en los contratos respectivos.</w:t>
      </w:r>
    </w:p>
    <w:p w14:paraId="2AE74FE0" w14:textId="77777777" w:rsidR="00667441" w:rsidRPr="002D4F54" w:rsidRDefault="00667441" w:rsidP="00667441">
      <w:pPr>
        <w:pStyle w:val="Prrafodelista"/>
        <w:ind w:right="190"/>
        <w:rPr>
          <w:rFonts w:ascii="Arial" w:hAnsi="Arial" w:cs="Arial"/>
          <w:bCs/>
        </w:rPr>
      </w:pPr>
    </w:p>
    <w:p w14:paraId="06F01EBE" w14:textId="469D36F0" w:rsidR="00667441" w:rsidRPr="00F1445D" w:rsidRDefault="00667441" w:rsidP="00667441">
      <w:pPr>
        <w:tabs>
          <w:tab w:val="left" w:pos="567"/>
        </w:tabs>
        <w:spacing w:line="360" w:lineRule="auto"/>
        <w:ind w:right="190"/>
        <w:jc w:val="both"/>
        <w:rPr>
          <w:rFonts w:ascii="Arial" w:hAnsi="Arial" w:cs="Arial"/>
          <w:bCs/>
          <w:lang w:val="es-ES"/>
        </w:rPr>
      </w:pPr>
      <w:r>
        <w:rPr>
          <w:rFonts w:ascii="Arial" w:hAnsi="Arial" w:cs="Arial"/>
          <w:bCs/>
        </w:rPr>
        <w:t xml:space="preserve">5. </w:t>
      </w:r>
      <w:r w:rsidRPr="00F1445D">
        <w:rPr>
          <w:rFonts w:ascii="Arial" w:hAnsi="Arial" w:cs="Arial"/>
          <w:bCs/>
        </w:rPr>
        <w:t>Comprobar que las adquisiciones y servicios se realizaron de conformidad con los procedimientos de contratación de acuerdo al</w:t>
      </w:r>
      <w:r w:rsidR="0023332B">
        <w:rPr>
          <w:rFonts w:ascii="Arial" w:hAnsi="Arial" w:cs="Arial"/>
          <w:bCs/>
        </w:rPr>
        <w:t xml:space="preserve"> monto máximo de cada operación.</w:t>
      </w:r>
    </w:p>
    <w:p w14:paraId="30A0C64B" w14:textId="629DC3EC" w:rsidR="00667441" w:rsidRDefault="00667441" w:rsidP="00667441">
      <w:pPr>
        <w:tabs>
          <w:tab w:val="left" w:pos="567"/>
        </w:tabs>
        <w:spacing w:line="360" w:lineRule="auto"/>
        <w:ind w:right="190"/>
        <w:jc w:val="both"/>
        <w:rPr>
          <w:rFonts w:ascii="Arial" w:hAnsi="Arial" w:cs="Arial"/>
          <w:bCs/>
        </w:rPr>
      </w:pPr>
      <w:r>
        <w:rPr>
          <w:rFonts w:ascii="Arial" w:hAnsi="Arial" w:cs="Arial"/>
          <w:bCs/>
        </w:rPr>
        <w:lastRenderedPageBreak/>
        <w:t xml:space="preserve">6. </w:t>
      </w:r>
      <w:r w:rsidRPr="00F1445D">
        <w:rPr>
          <w:rFonts w:ascii="Arial" w:hAnsi="Arial" w:cs="Arial"/>
          <w:bCs/>
        </w:rPr>
        <w:t xml:space="preserve">Corroborar que la integración del expediente de proveedores por Adquisición de Bienes y Servicios cumpla con la </w:t>
      </w:r>
      <w:r w:rsidR="00E72A8E">
        <w:rPr>
          <w:rFonts w:ascii="Arial" w:hAnsi="Arial" w:cs="Arial"/>
          <w:bCs/>
        </w:rPr>
        <w:t>Ley de Adquisiciones, Arrendamientos y Prestación de Servicios Relacionados con Bienes Muebles del Estado de Quintana Roo</w:t>
      </w:r>
      <w:r>
        <w:rPr>
          <w:rFonts w:ascii="Arial" w:hAnsi="Arial" w:cs="Arial"/>
          <w:bCs/>
        </w:rPr>
        <w:t>.</w:t>
      </w:r>
    </w:p>
    <w:p w14:paraId="7A1DC77E" w14:textId="77777777" w:rsidR="0080359A" w:rsidRDefault="0080359A" w:rsidP="00667441">
      <w:pPr>
        <w:tabs>
          <w:tab w:val="left" w:pos="567"/>
        </w:tabs>
        <w:spacing w:line="360" w:lineRule="auto"/>
        <w:ind w:right="190"/>
        <w:jc w:val="both"/>
        <w:rPr>
          <w:rFonts w:ascii="Arial" w:hAnsi="Arial" w:cs="Arial"/>
          <w:bCs/>
        </w:rPr>
      </w:pPr>
    </w:p>
    <w:p w14:paraId="22E3FC19" w14:textId="77777777" w:rsidR="00667441" w:rsidRPr="00F1445D" w:rsidRDefault="00667441" w:rsidP="001E515E">
      <w:pPr>
        <w:spacing w:line="360" w:lineRule="auto"/>
        <w:ind w:right="190"/>
        <w:jc w:val="both"/>
        <w:rPr>
          <w:rFonts w:ascii="Arial" w:hAnsi="Arial" w:cs="Arial"/>
          <w:bCs/>
        </w:rPr>
      </w:pPr>
      <w:r>
        <w:rPr>
          <w:rFonts w:ascii="Arial" w:hAnsi="Arial" w:cs="Arial"/>
          <w:bCs/>
        </w:rPr>
        <w:t xml:space="preserve">7. </w:t>
      </w:r>
      <w:r w:rsidRPr="00F1445D">
        <w:rPr>
          <w:rFonts w:ascii="Arial" w:hAnsi="Arial" w:cs="Arial"/>
          <w:bCs/>
        </w:rPr>
        <w:t>Verificar si las cantidades correspondientes a los egresos por Transferencias, Asignaciones, Subsidios y Otras Ayudas, se ajustan o corresponden a los conceptos y a las partidas respectivas.</w:t>
      </w:r>
    </w:p>
    <w:p w14:paraId="1F4AFE2F" w14:textId="77777777" w:rsidR="00667441" w:rsidRPr="002D4F54" w:rsidRDefault="00667441" w:rsidP="001E515E">
      <w:pPr>
        <w:pStyle w:val="Prrafodelista"/>
        <w:spacing w:line="360" w:lineRule="auto"/>
        <w:ind w:left="720" w:right="190"/>
        <w:jc w:val="both"/>
        <w:rPr>
          <w:rFonts w:ascii="Arial" w:hAnsi="Arial" w:cs="Arial"/>
          <w:bCs/>
        </w:rPr>
      </w:pPr>
    </w:p>
    <w:p w14:paraId="1B062645" w14:textId="77777777" w:rsidR="00667441" w:rsidRPr="00F1445D" w:rsidRDefault="00667441" w:rsidP="001E515E">
      <w:pPr>
        <w:spacing w:line="360" w:lineRule="auto"/>
        <w:ind w:right="190"/>
        <w:jc w:val="both"/>
        <w:rPr>
          <w:rFonts w:ascii="Arial" w:hAnsi="Arial" w:cs="Arial"/>
          <w:bCs/>
        </w:rPr>
      </w:pPr>
      <w:r>
        <w:rPr>
          <w:rFonts w:ascii="Arial" w:hAnsi="Arial" w:cs="Arial"/>
          <w:bCs/>
        </w:rPr>
        <w:t xml:space="preserve">8. </w:t>
      </w:r>
      <w:r w:rsidRPr="00F1445D">
        <w:rPr>
          <w:rFonts w:ascii="Arial" w:hAnsi="Arial" w:cs="Arial"/>
          <w:bCs/>
        </w:rPr>
        <w:t xml:space="preserve"> Revisar que las adquisiciones, servicios y arrendamientos se encuentren asentadas en las Actas del Comité de Adquisiciones y cuente con un registro de control de las mismas.</w:t>
      </w:r>
    </w:p>
    <w:p w14:paraId="55F6ECB2" w14:textId="77777777" w:rsidR="00667441" w:rsidRPr="0067067A" w:rsidRDefault="00667441" w:rsidP="001E515E">
      <w:pPr>
        <w:pStyle w:val="Prrafodelista"/>
        <w:spacing w:line="360" w:lineRule="auto"/>
        <w:ind w:right="190"/>
        <w:rPr>
          <w:rFonts w:ascii="Arial" w:hAnsi="Arial" w:cs="Arial"/>
          <w:bCs/>
        </w:rPr>
      </w:pPr>
    </w:p>
    <w:p w14:paraId="7CE35B60" w14:textId="24ABF3B6" w:rsidR="00667441" w:rsidRDefault="00667441" w:rsidP="001E515E">
      <w:pPr>
        <w:tabs>
          <w:tab w:val="left" w:pos="567"/>
        </w:tabs>
        <w:spacing w:line="360" w:lineRule="auto"/>
        <w:ind w:right="190"/>
        <w:jc w:val="both"/>
        <w:rPr>
          <w:rFonts w:ascii="Arial" w:hAnsi="Arial" w:cs="Arial"/>
          <w:bCs/>
        </w:rPr>
      </w:pPr>
      <w:r>
        <w:rPr>
          <w:rFonts w:ascii="Arial" w:hAnsi="Arial" w:cs="Arial"/>
          <w:bCs/>
        </w:rPr>
        <w:t xml:space="preserve">9. </w:t>
      </w:r>
      <w:r w:rsidRPr="00F1445D">
        <w:rPr>
          <w:rFonts w:ascii="Arial" w:hAnsi="Arial" w:cs="Arial"/>
          <w:bCs/>
        </w:rPr>
        <w:t>Verificar que los bienes muebles e intangibles, se encuentren debidamente inventariados, identificados y soportados con los resguardos actualizados.</w:t>
      </w:r>
    </w:p>
    <w:p w14:paraId="73B15EF0" w14:textId="77777777" w:rsidR="001E515E" w:rsidRPr="00F1445D" w:rsidRDefault="001E515E" w:rsidP="001E515E">
      <w:pPr>
        <w:tabs>
          <w:tab w:val="left" w:pos="567"/>
        </w:tabs>
        <w:spacing w:line="360" w:lineRule="auto"/>
        <w:ind w:right="190"/>
        <w:jc w:val="both"/>
        <w:rPr>
          <w:rFonts w:ascii="Arial" w:hAnsi="Arial" w:cs="Arial"/>
          <w:bCs/>
          <w:lang w:val="es-ES"/>
        </w:rPr>
      </w:pPr>
    </w:p>
    <w:p w14:paraId="6155F3A9" w14:textId="77777777" w:rsidR="007B17A1" w:rsidRPr="00C47B98" w:rsidRDefault="007B17A1" w:rsidP="001E515E">
      <w:pPr>
        <w:spacing w:line="360" w:lineRule="auto"/>
        <w:ind w:right="190"/>
        <w:jc w:val="both"/>
        <w:rPr>
          <w:rFonts w:ascii="Arial" w:hAnsi="Arial" w:cs="Arial"/>
          <w:bCs/>
        </w:rPr>
      </w:pPr>
      <w:r w:rsidRPr="00C47B98">
        <w:rPr>
          <w:rFonts w:ascii="Arial" w:hAnsi="Arial" w:cs="Arial"/>
          <w:bCs/>
        </w:rPr>
        <w:t xml:space="preserve">La fiscalización se realizó bajo estrictos principios y lineamientos de independencia, imparcialidad y rigor técnico 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6FE81E61" w14:textId="77777777" w:rsidR="0002752C" w:rsidRDefault="0002752C" w:rsidP="007B17A1">
      <w:pPr>
        <w:spacing w:line="360" w:lineRule="auto"/>
        <w:ind w:right="190"/>
        <w:jc w:val="both"/>
        <w:rPr>
          <w:rFonts w:ascii="Arial" w:hAnsi="Arial" w:cs="Arial"/>
          <w:b/>
        </w:rPr>
      </w:pPr>
    </w:p>
    <w:p w14:paraId="536A921A" w14:textId="5797A6D5" w:rsidR="007B17A1" w:rsidRPr="002E2A36" w:rsidRDefault="007B17A1" w:rsidP="007B17A1">
      <w:pPr>
        <w:spacing w:line="360" w:lineRule="auto"/>
        <w:ind w:right="190"/>
        <w:jc w:val="both"/>
        <w:rPr>
          <w:rFonts w:ascii="Arial" w:hAnsi="Arial" w:cs="Arial"/>
          <w:b/>
        </w:rPr>
      </w:pPr>
      <w:r w:rsidRPr="002E2A36">
        <w:rPr>
          <w:rFonts w:ascii="Arial" w:hAnsi="Arial" w:cs="Arial"/>
          <w:b/>
        </w:rPr>
        <w:t xml:space="preserve">G. Servidores Públicos </w:t>
      </w:r>
      <w:r w:rsidR="00667441">
        <w:rPr>
          <w:rFonts w:ascii="Arial" w:hAnsi="Arial" w:cs="Arial"/>
          <w:b/>
        </w:rPr>
        <w:t>que intervinieron en</w:t>
      </w:r>
      <w:r w:rsidRPr="002E2A36">
        <w:rPr>
          <w:rFonts w:ascii="Arial" w:hAnsi="Arial" w:cs="Arial"/>
          <w:b/>
        </w:rPr>
        <w:t xml:space="preserve"> la Auditoría</w:t>
      </w:r>
    </w:p>
    <w:p w14:paraId="3A73D3C6" w14:textId="77777777" w:rsidR="007B17A1" w:rsidRPr="002E2A36" w:rsidRDefault="007B17A1" w:rsidP="007B17A1">
      <w:pPr>
        <w:spacing w:line="360" w:lineRule="auto"/>
        <w:ind w:right="190"/>
        <w:jc w:val="both"/>
        <w:rPr>
          <w:rFonts w:ascii="Arial" w:hAnsi="Arial" w:cs="Arial"/>
          <w:bCs/>
        </w:rPr>
      </w:pPr>
    </w:p>
    <w:p w14:paraId="08903517" w14:textId="4E38584F" w:rsidR="007B17A1" w:rsidRDefault="007B17A1" w:rsidP="007B17A1">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00667441">
        <w:rPr>
          <w:rFonts w:ascii="Arial" w:hAnsi="Arial" w:cs="Arial"/>
          <w:bCs/>
        </w:rPr>
        <w:t>se encuentra referido en la orden emitida con oficio número ASEQROO/ASE/AEMF/0538/08/2020, siendo los servidores públicos a cargo de coordinar y supervisar la auditoría, los siguientes</w:t>
      </w:r>
      <w:r>
        <w:rPr>
          <w:rFonts w:ascii="Arial" w:hAnsi="Arial" w:cs="Arial"/>
          <w:bCs/>
        </w:rPr>
        <w:t>:</w:t>
      </w:r>
    </w:p>
    <w:p w14:paraId="1F5164E3" w14:textId="77777777" w:rsidR="007B17A1" w:rsidRDefault="007B17A1" w:rsidP="007B17A1">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7B17A1" w:rsidRPr="00845B1A" w14:paraId="72E9807C" w14:textId="77777777" w:rsidTr="00D57D94">
        <w:trPr>
          <w:tblHeader/>
          <w:jc w:val="center"/>
        </w:trPr>
        <w:tc>
          <w:tcPr>
            <w:tcW w:w="6374" w:type="dxa"/>
            <w:shd w:val="clear" w:color="auto" w:fill="D0CECE" w:themeFill="background2" w:themeFillShade="E6"/>
          </w:tcPr>
          <w:p w14:paraId="10980E6B" w14:textId="77777777" w:rsidR="007B17A1" w:rsidRPr="00845B1A" w:rsidRDefault="007B17A1" w:rsidP="00D57D94">
            <w:pPr>
              <w:spacing w:line="360" w:lineRule="auto"/>
              <w:jc w:val="center"/>
              <w:rPr>
                <w:rFonts w:ascii="Arial" w:hAnsi="Arial" w:cs="Arial"/>
                <w:b/>
                <w:bCs/>
              </w:rPr>
            </w:pPr>
            <w:r w:rsidRPr="00F115BE">
              <w:rPr>
                <w:rFonts w:ascii="Arial" w:hAnsi="Arial" w:cs="Arial"/>
                <w:bCs/>
              </w:rPr>
              <w:lastRenderedPageBreak/>
              <w:t xml:space="preserve"> </w:t>
            </w:r>
            <w:r w:rsidRPr="00845B1A">
              <w:rPr>
                <w:rFonts w:ascii="Arial" w:hAnsi="Arial" w:cs="Arial"/>
                <w:b/>
                <w:bCs/>
              </w:rPr>
              <w:t>Nombre</w:t>
            </w:r>
          </w:p>
        </w:tc>
        <w:tc>
          <w:tcPr>
            <w:tcW w:w="2977" w:type="dxa"/>
            <w:shd w:val="clear" w:color="auto" w:fill="D0CECE" w:themeFill="background2" w:themeFillShade="E6"/>
          </w:tcPr>
          <w:p w14:paraId="346DC9F5" w14:textId="77777777" w:rsidR="007B17A1" w:rsidRPr="00845B1A" w:rsidRDefault="007B17A1" w:rsidP="00D57D94">
            <w:pPr>
              <w:spacing w:line="360" w:lineRule="auto"/>
              <w:jc w:val="center"/>
              <w:rPr>
                <w:rFonts w:ascii="Arial" w:hAnsi="Arial" w:cs="Arial"/>
                <w:b/>
                <w:bCs/>
              </w:rPr>
            </w:pPr>
            <w:r w:rsidRPr="00845B1A">
              <w:rPr>
                <w:rFonts w:ascii="Arial" w:hAnsi="Arial" w:cs="Arial"/>
                <w:b/>
                <w:bCs/>
              </w:rPr>
              <w:t>Cargo</w:t>
            </w:r>
          </w:p>
        </w:tc>
      </w:tr>
      <w:tr w:rsidR="007B17A1" w:rsidRPr="00845B1A" w14:paraId="06E37EE8" w14:textId="77777777" w:rsidTr="00D57D94">
        <w:trPr>
          <w:jc w:val="center"/>
        </w:trPr>
        <w:tc>
          <w:tcPr>
            <w:tcW w:w="6374" w:type="dxa"/>
            <w:shd w:val="clear" w:color="auto" w:fill="auto"/>
          </w:tcPr>
          <w:p w14:paraId="02F31601" w14:textId="544C525D" w:rsidR="007B17A1" w:rsidRPr="00845B1A" w:rsidRDefault="00177D39" w:rsidP="00D57D94">
            <w:pPr>
              <w:spacing w:line="360" w:lineRule="auto"/>
              <w:rPr>
                <w:rFonts w:ascii="Arial" w:hAnsi="Arial" w:cs="Arial"/>
                <w:bCs/>
              </w:rPr>
            </w:pPr>
            <w:r>
              <w:rPr>
                <w:rFonts w:ascii="Arial" w:hAnsi="Arial" w:cs="Arial"/>
                <w:bCs/>
              </w:rPr>
              <w:t>L.C. Leydi C</w:t>
            </w:r>
            <w:r w:rsidR="008756B1">
              <w:rPr>
                <w:rFonts w:ascii="Arial" w:hAnsi="Arial" w:cs="Arial"/>
                <w:bCs/>
              </w:rPr>
              <w:t>oncepción</w:t>
            </w:r>
            <w:r>
              <w:rPr>
                <w:rFonts w:ascii="Arial" w:hAnsi="Arial" w:cs="Arial"/>
                <w:bCs/>
              </w:rPr>
              <w:t xml:space="preserve"> Loria Chulim</w:t>
            </w:r>
          </w:p>
        </w:tc>
        <w:tc>
          <w:tcPr>
            <w:tcW w:w="2977" w:type="dxa"/>
            <w:shd w:val="clear" w:color="auto" w:fill="auto"/>
          </w:tcPr>
          <w:p w14:paraId="429FC8B4" w14:textId="77777777" w:rsidR="007B17A1" w:rsidRPr="00845B1A" w:rsidRDefault="007B17A1" w:rsidP="00D57D94">
            <w:pPr>
              <w:spacing w:line="360" w:lineRule="auto"/>
              <w:jc w:val="center"/>
              <w:rPr>
                <w:rFonts w:ascii="Arial" w:hAnsi="Arial" w:cs="Arial"/>
                <w:bCs/>
              </w:rPr>
            </w:pPr>
            <w:r w:rsidRPr="00845B1A">
              <w:rPr>
                <w:rFonts w:ascii="Arial" w:hAnsi="Arial" w:cs="Arial"/>
                <w:bCs/>
              </w:rPr>
              <w:t>Coordinador</w:t>
            </w:r>
          </w:p>
        </w:tc>
      </w:tr>
      <w:tr w:rsidR="007B17A1" w:rsidRPr="00845B1A" w14:paraId="6692121F" w14:textId="77777777" w:rsidTr="00D57D94">
        <w:trPr>
          <w:jc w:val="center"/>
        </w:trPr>
        <w:tc>
          <w:tcPr>
            <w:tcW w:w="6374" w:type="dxa"/>
            <w:shd w:val="clear" w:color="auto" w:fill="auto"/>
          </w:tcPr>
          <w:p w14:paraId="608848C5" w14:textId="24245DE5" w:rsidR="007B17A1" w:rsidRPr="00845B1A" w:rsidRDefault="00177D39" w:rsidP="00D57D94">
            <w:pPr>
              <w:spacing w:line="360" w:lineRule="auto"/>
              <w:rPr>
                <w:rFonts w:ascii="Arial" w:hAnsi="Arial" w:cs="Arial"/>
                <w:bCs/>
              </w:rPr>
            </w:pPr>
            <w:r>
              <w:rPr>
                <w:rFonts w:ascii="Arial" w:hAnsi="Arial" w:cs="Arial"/>
                <w:bCs/>
              </w:rPr>
              <w:t>L.A. Vianey Guillén Vázquez</w:t>
            </w:r>
          </w:p>
        </w:tc>
        <w:tc>
          <w:tcPr>
            <w:tcW w:w="2977" w:type="dxa"/>
            <w:shd w:val="clear" w:color="auto" w:fill="auto"/>
          </w:tcPr>
          <w:p w14:paraId="675C9A23" w14:textId="77777777" w:rsidR="007B17A1" w:rsidRPr="00845B1A" w:rsidRDefault="007B17A1" w:rsidP="00D57D94">
            <w:pPr>
              <w:spacing w:line="360" w:lineRule="auto"/>
              <w:jc w:val="center"/>
              <w:rPr>
                <w:rFonts w:ascii="Arial" w:hAnsi="Arial" w:cs="Arial"/>
                <w:bCs/>
              </w:rPr>
            </w:pPr>
            <w:r w:rsidRPr="00845B1A">
              <w:rPr>
                <w:rFonts w:ascii="Arial" w:hAnsi="Arial" w:cs="Arial"/>
                <w:bCs/>
              </w:rPr>
              <w:t>Supervisor</w:t>
            </w:r>
          </w:p>
        </w:tc>
      </w:tr>
    </w:tbl>
    <w:p w14:paraId="0CCE0E33" w14:textId="77777777" w:rsidR="007B17A1" w:rsidRPr="00845B1A" w:rsidRDefault="007B17A1" w:rsidP="007B17A1">
      <w:pPr>
        <w:spacing w:line="360" w:lineRule="auto"/>
        <w:ind w:right="190"/>
        <w:jc w:val="both"/>
        <w:rPr>
          <w:rFonts w:ascii="Arial" w:hAnsi="Arial" w:cs="Arial"/>
          <w:b/>
        </w:rPr>
      </w:pPr>
    </w:p>
    <w:p w14:paraId="58037352" w14:textId="1C20BABA" w:rsidR="007B17A1" w:rsidRPr="00845B1A" w:rsidRDefault="00177D39" w:rsidP="007B17A1">
      <w:pPr>
        <w:spacing w:line="360" w:lineRule="auto"/>
        <w:ind w:right="190"/>
        <w:jc w:val="both"/>
        <w:rPr>
          <w:rFonts w:ascii="Arial" w:hAnsi="Arial" w:cs="Arial"/>
          <w:b/>
        </w:rPr>
      </w:pPr>
      <w:r>
        <w:rPr>
          <w:rFonts w:ascii="Arial" w:hAnsi="Arial" w:cs="Arial"/>
          <w:b/>
        </w:rPr>
        <w:t>I</w:t>
      </w:r>
      <w:r w:rsidR="007B17A1" w:rsidRPr="00845B1A">
        <w:rPr>
          <w:rFonts w:ascii="Arial" w:hAnsi="Arial" w:cs="Arial"/>
          <w:b/>
        </w:rPr>
        <w:t>I.2. CUMPLIMIENTO DE DISPOSICIONES LEGALES Y NORMATIVAS</w:t>
      </w:r>
    </w:p>
    <w:p w14:paraId="176C04DB" w14:textId="77777777" w:rsidR="007B17A1" w:rsidRPr="00845B1A" w:rsidRDefault="007B17A1" w:rsidP="007B17A1">
      <w:pPr>
        <w:spacing w:line="360" w:lineRule="auto"/>
        <w:ind w:right="48"/>
        <w:jc w:val="both"/>
        <w:rPr>
          <w:rFonts w:ascii="Arial" w:hAnsi="Arial" w:cs="Arial"/>
        </w:rPr>
      </w:pPr>
    </w:p>
    <w:p w14:paraId="260306E6" w14:textId="05B4E7E0" w:rsidR="007B17A1" w:rsidRDefault="007B17A1" w:rsidP="007B17A1">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9C244F">
        <w:rPr>
          <w:rFonts w:ascii="Arial" w:hAnsi="Arial" w:cs="Arial"/>
        </w:rPr>
        <w:t xml:space="preserve">al </w:t>
      </w:r>
      <w:r w:rsidR="00177D39">
        <w:rPr>
          <w:rFonts w:ascii="Arial" w:hAnsi="Arial" w:cs="Arial"/>
        </w:rPr>
        <w:t xml:space="preserve">Presupuesto de Egresos, Código Fiscal del </w:t>
      </w:r>
      <w:r w:rsidR="00177D39" w:rsidRPr="00AB3E4B">
        <w:rPr>
          <w:rFonts w:ascii="Arial" w:hAnsi="Arial" w:cs="Arial"/>
        </w:rPr>
        <w:t>Estado</w:t>
      </w:r>
      <w:r w:rsidR="00177D39" w:rsidRPr="00845B1A">
        <w:rPr>
          <w:rFonts w:ascii="Arial" w:hAnsi="Arial" w:cs="Arial"/>
        </w:rPr>
        <w:t xml:space="preserve">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8303C71" w14:textId="77777777" w:rsidR="00F03848" w:rsidRDefault="00F03848" w:rsidP="007B17A1">
      <w:pPr>
        <w:spacing w:line="360" w:lineRule="auto"/>
        <w:ind w:right="190"/>
        <w:jc w:val="both"/>
        <w:rPr>
          <w:rFonts w:ascii="Arial" w:hAnsi="Arial" w:cs="Arial"/>
        </w:rPr>
      </w:pPr>
    </w:p>
    <w:p w14:paraId="0B9F3FB7" w14:textId="1099A4D3" w:rsidR="007B17A1" w:rsidRPr="00845B1A" w:rsidRDefault="007B17A1" w:rsidP="007B17A1">
      <w:pPr>
        <w:spacing w:line="360" w:lineRule="auto"/>
        <w:ind w:right="190"/>
        <w:jc w:val="both"/>
        <w:rPr>
          <w:rFonts w:ascii="Arial" w:hAnsi="Arial" w:cs="Arial"/>
          <w:b/>
        </w:rPr>
      </w:pPr>
      <w:r w:rsidRPr="00845B1A">
        <w:rPr>
          <w:rFonts w:ascii="Arial" w:hAnsi="Arial" w:cs="Arial"/>
          <w:b/>
        </w:rPr>
        <w:t>A. Conclusiones</w:t>
      </w:r>
    </w:p>
    <w:p w14:paraId="775C1649" w14:textId="77777777" w:rsidR="007B17A1" w:rsidRPr="00845B1A" w:rsidRDefault="007B17A1" w:rsidP="007B17A1">
      <w:pPr>
        <w:spacing w:line="360" w:lineRule="auto"/>
        <w:ind w:right="190"/>
        <w:jc w:val="both"/>
        <w:rPr>
          <w:rFonts w:ascii="Arial" w:hAnsi="Arial" w:cs="Arial"/>
        </w:rPr>
      </w:pPr>
    </w:p>
    <w:p w14:paraId="66B24CAA" w14:textId="3C24A532" w:rsidR="007B17A1" w:rsidRPr="005274CB" w:rsidRDefault="00177D39" w:rsidP="007B17A1">
      <w:pPr>
        <w:spacing w:line="360" w:lineRule="auto"/>
        <w:ind w:right="190"/>
        <w:jc w:val="both"/>
        <w:rPr>
          <w:rFonts w:ascii="Arial" w:hAnsi="Arial" w:cs="Arial"/>
          <w:bCs/>
          <w:i/>
          <w:iCs/>
        </w:rPr>
      </w:pPr>
      <w:r w:rsidRPr="006B78C3">
        <w:rPr>
          <w:rFonts w:ascii="Arial" w:hAnsi="Arial" w:cs="Arial"/>
        </w:rPr>
        <w:t xml:space="preserve">Se constató </w:t>
      </w:r>
      <w:r>
        <w:rPr>
          <w:rFonts w:ascii="Arial" w:hAnsi="Arial" w:cs="Arial"/>
        </w:rPr>
        <w:t>el cumplimiento d</w:t>
      </w:r>
      <w:r w:rsidRPr="006B78C3">
        <w:rPr>
          <w:rFonts w:ascii="Arial" w:hAnsi="Arial" w:cs="Arial"/>
        </w:rPr>
        <w:t>e la Ley General de Contabilidad Gubernamental</w:t>
      </w:r>
      <w:r>
        <w:rPr>
          <w:rFonts w:ascii="Arial" w:hAnsi="Arial" w:cs="Arial"/>
        </w:rPr>
        <w:t xml:space="preserve">, </w:t>
      </w:r>
      <w:r w:rsidR="00333FE9">
        <w:rPr>
          <w:rFonts w:ascii="Arial" w:hAnsi="Arial" w:cs="Arial"/>
        </w:rPr>
        <w:t xml:space="preserve">del Presupuesto de Egresos, del Código Fiscal del </w:t>
      </w:r>
      <w:r w:rsidR="00333FE9" w:rsidRPr="00AB3E4B">
        <w:rPr>
          <w:rFonts w:ascii="Arial" w:hAnsi="Arial" w:cs="Arial"/>
        </w:rPr>
        <w:t>Estado</w:t>
      </w:r>
      <w:r w:rsidR="00333FE9">
        <w:rPr>
          <w:rFonts w:ascii="Arial" w:hAnsi="Arial" w:cs="Arial"/>
        </w:rPr>
        <w:t>, así como lo</w:t>
      </w:r>
      <w:r>
        <w:rPr>
          <w:rFonts w:ascii="Arial" w:hAnsi="Arial" w:cs="Arial"/>
        </w:rPr>
        <w:t xml:space="preserve"> emitido por </w:t>
      </w:r>
      <w:r w:rsidRPr="006B78C3">
        <w:rPr>
          <w:rFonts w:ascii="Arial" w:hAnsi="Arial" w:cs="Arial"/>
        </w:rPr>
        <w:t>el Consejo Nacional de Armonización Contable (CONAC</w:t>
      </w:r>
      <w:r>
        <w:rPr>
          <w:rFonts w:ascii="Arial" w:hAnsi="Arial" w:cs="Arial"/>
        </w:rPr>
        <w:t xml:space="preserve"> y </w:t>
      </w:r>
      <w:r w:rsidRPr="006B78C3">
        <w:rPr>
          <w:rFonts w:ascii="Arial" w:hAnsi="Arial" w:cs="Arial"/>
        </w:rPr>
        <w:t>demás disposiciones legales</w:t>
      </w:r>
      <w:r>
        <w:rPr>
          <w:rFonts w:ascii="Arial" w:hAnsi="Arial" w:cs="Arial"/>
        </w:rPr>
        <w:t xml:space="preserve"> y normativas</w:t>
      </w:r>
      <w:r w:rsidRPr="006B78C3">
        <w:rPr>
          <w:rFonts w:ascii="Arial" w:hAnsi="Arial" w:cs="Arial"/>
        </w:rPr>
        <w:t xml:space="preserve"> aplicables</w:t>
      </w:r>
      <w:r>
        <w:rPr>
          <w:rFonts w:ascii="Arial" w:hAnsi="Arial" w:cs="Arial"/>
        </w:rPr>
        <w:t>,</w:t>
      </w:r>
      <w:r w:rsidR="0002752C">
        <w:rPr>
          <w:rFonts w:ascii="Arial" w:hAnsi="Arial" w:cs="Arial"/>
        </w:rPr>
        <w:t xml:space="preserve"> </w:t>
      </w:r>
      <w:r w:rsidR="007B17A1" w:rsidRPr="0002752C">
        <w:rPr>
          <w:rFonts w:ascii="Arial" w:hAnsi="Arial" w:cs="Arial"/>
          <w:bCs/>
        </w:rPr>
        <w:t xml:space="preserve">excepto por las acciones emitidas descritas en el punto </w:t>
      </w:r>
      <w:r w:rsidR="00C06534" w:rsidRPr="0002752C">
        <w:rPr>
          <w:rFonts w:ascii="Arial" w:hAnsi="Arial" w:cs="Arial"/>
          <w:bCs/>
        </w:rPr>
        <w:t>I</w:t>
      </w:r>
      <w:r w:rsidR="007B17A1" w:rsidRPr="0002752C">
        <w:rPr>
          <w:rFonts w:ascii="Arial" w:hAnsi="Arial" w:cs="Arial"/>
          <w:bCs/>
        </w:rPr>
        <w:t>I.3. apartado B.</w:t>
      </w:r>
      <w:r w:rsidR="007B17A1" w:rsidRPr="0002752C">
        <w:rPr>
          <w:rFonts w:ascii="Arial" w:hAnsi="Arial" w:cs="Arial"/>
          <w:bCs/>
          <w:i/>
          <w:iCs/>
        </w:rPr>
        <w:t xml:space="preserve"> </w:t>
      </w:r>
    </w:p>
    <w:p w14:paraId="6133F058" w14:textId="77777777" w:rsidR="007B17A1" w:rsidRPr="000F6372" w:rsidRDefault="007B17A1" w:rsidP="007B17A1">
      <w:pPr>
        <w:spacing w:line="360" w:lineRule="auto"/>
        <w:ind w:right="190"/>
        <w:jc w:val="both"/>
        <w:rPr>
          <w:rFonts w:ascii="Arial" w:hAnsi="Arial" w:cs="Arial"/>
        </w:rPr>
      </w:pPr>
    </w:p>
    <w:p w14:paraId="209850F6" w14:textId="10222092" w:rsidR="007B17A1" w:rsidRPr="00A05588" w:rsidRDefault="008756B1" w:rsidP="007B17A1">
      <w:pPr>
        <w:spacing w:line="360" w:lineRule="auto"/>
        <w:ind w:right="190"/>
        <w:jc w:val="both"/>
        <w:rPr>
          <w:rFonts w:ascii="Arial" w:hAnsi="Arial" w:cs="Arial"/>
          <w:b/>
        </w:rPr>
      </w:pPr>
      <w:r>
        <w:rPr>
          <w:rFonts w:ascii="Arial" w:hAnsi="Arial" w:cs="Arial"/>
          <w:b/>
        </w:rPr>
        <w:t>I</w:t>
      </w:r>
      <w:r w:rsidR="007B17A1">
        <w:rPr>
          <w:rFonts w:ascii="Arial" w:hAnsi="Arial" w:cs="Arial"/>
          <w:b/>
        </w:rPr>
        <w:t>I.3</w:t>
      </w:r>
      <w:r w:rsidR="007B17A1" w:rsidRPr="00A05588">
        <w:rPr>
          <w:rFonts w:ascii="Arial" w:hAnsi="Arial" w:cs="Arial"/>
          <w:b/>
        </w:rPr>
        <w:t>. RESULTADOS DE LA FISCALIZACIÓN EFECTUADA</w:t>
      </w:r>
    </w:p>
    <w:p w14:paraId="0E66C3EA" w14:textId="77777777" w:rsidR="007B17A1" w:rsidRDefault="007B17A1" w:rsidP="007B17A1">
      <w:pPr>
        <w:spacing w:line="360" w:lineRule="auto"/>
        <w:jc w:val="both"/>
        <w:rPr>
          <w:rFonts w:ascii="Arial" w:hAnsi="Arial" w:cs="Arial"/>
        </w:rPr>
      </w:pPr>
    </w:p>
    <w:p w14:paraId="1776939E" w14:textId="0FBA4039" w:rsidR="007B17A1" w:rsidRDefault="007B17A1" w:rsidP="007B17A1">
      <w:pPr>
        <w:spacing w:line="360" w:lineRule="auto"/>
        <w:ind w:right="190"/>
        <w:jc w:val="both"/>
        <w:rPr>
          <w:rFonts w:ascii="Arial" w:hAnsi="Arial" w:cs="Arial"/>
        </w:rPr>
      </w:pPr>
      <w:r w:rsidRPr="0084191C">
        <w:rPr>
          <w:rFonts w:ascii="Arial" w:hAnsi="Arial" w:cs="Arial"/>
        </w:rPr>
        <w:t>De conformidad con los artículos 17 fracciones I y II, 38, 41</w:t>
      </w:r>
      <w:r>
        <w:rPr>
          <w:rFonts w:ascii="Arial" w:hAnsi="Arial" w:cs="Arial"/>
        </w:rPr>
        <w:t xml:space="preserve"> en su segundo párrafo</w:t>
      </w:r>
      <w:r w:rsidRPr="0084191C">
        <w:rPr>
          <w:rFonts w:ascii="Arial" w:hAnsi="Arial" w:cs="Arial"/>
        </w:rPr>
        <w:t xml:space="preserve">, y 61 párrafo primero de la Ley de Fiscalización y Rendición de Cuentas del Estado de Quintana Roo, </w:t>
      </w:r>
      <w:r w:rsidRPr="00CC4E23">
        <w:rPr>
          <w:rFonts w:ascii="Arial" w:hAnsi="Arial" w:cs="Arial"/>
        </w:rPr>
        <w:t>4, 8 y 9 fr</w:t>
      </w:r>
      <w:r w:rsidRPr="0084191C">
        <w:rPr>
          <w:rFonts w:ascii="Arial" w:hAnsi="Arial" w:cs="Arial"/>
        </w:rPr>
        <w:t xml:space="preserve">acciones X, </w:t>
      </w:r>
      <w:r>
        <w:rPr>
          <w:rFonts w:ascii="Arial" w:hAnsi="Arial" w:cs="Arial"/>
        </w:rPr>
        <w:t xml:space="preserve">XI, </w:t>
      </w:r>
      <w:r w:rsidRPr="0084191C">
        <w:rPr>
          <w:rFonts w:ascii="Arial" w:hAnsi="Arial" w:cs="Arial"/>
        </w:rPr>
        <w:t xml:space="preserve">XVIII y XXVI, del Reglamento Interior de </w:t>
      </w:r>
      <w:r>
        <w:rPr>
          <w:rFonts w:ascii="Arial" w:hAnsi="Arial" w:cs="Arial"/>
        </w:rPr>
        <w:t xml:space="preserve">la </w:t>
      </w:r>
      <w:r w:rsidRPr="00925461">
        <w:rPr>
          <w:rFonts w:ascii="Arial" w:hAnsi="Arial" w:cs="Arial"/>
        </w:rPr>
        <w:t xml:space="preserve">Auditoría Superior </w:t>
      </w:r>
      <w:r w:rsidRPr="00925461">
        <w:rPr>
          <w:rFonts w:ascii="Arial" w:hAnsi="Arial" w:cs="Arial"/>
        </w:rPr>
        <w:lastRenderedPageBreak/>
        <w:t>del Estado de Quintana Roo</w:t>
      </w:r>
      <w:r w:rsidRPr="00925461">
        <w:rPr>
          <w:rFonts w:ascii="Arial" w:hAnsi="Arial"/>
        </w:rPr>
        <w:t>,</w:t>
      </w:r>
      <w:r w:rsidRPr="00925461">
        <w:rPr>
          <w:rFonts w:ascii="Arial" w:hAnsi="Arial" w:cs="Arial"/>
        </w:rPr>
        <w:t xml:space="preserve"> durante este proceso de fiscalización se presentaron </w:t>
      </w:r>
      <w:r w:rsidR="00B57209" w:rsidRPr="00581E30">
        <w:rPr>
          <w:rFonts w:ascii="Arial" w:hAnsi="Arial" w:cs="Arial"/>
          <w:b/>
          <w:bCs/>
        </w:rPr>
        <w:t>21</w:t>
      </w:r>
      <w:r w:rsidRPr="00845B1A">
        <w:rPr>
          <w:rFonts w:ascii="Arial" w:hAnsi="Arial" w:cs="Arial"/>
        </w:rPr>
        <w:t xml:space="preserve"> resultados finales de auditoría y se determinaron </w:t>
      </w:r>
      <w:r w:rsidR="00B57209" w:rsidRPr="00581E30">
        <w:rPr>
          <w:rFonts w:ascii="Arial" w:hAnsi="Arial" w:cs="Arial"/>
          <w:b/>
          <w:bCs/>
        </w:rPr>
        <w:t>38</w:t>
      </w:r>
      <w:r w:rsidRPr="00925461">
        <w:rPr>
          <w:rFonts w:ascii="Arial" w:hAnsi="Arial" w:cs="Arial"/>
        </w:rPr>
        <w:t xml:space="preserve"> observaciones, de </w:t>
      </w:r>
      <w:r w:rsidRPr="00845B1A">
        <w:rPr>
          <w:rFonts w:ascii="Arial" w:hAnsi="Arial" w:cs="Arial"/>
        </w:rPr>
        <w:t xml:space="preserve">las cuales </w:t>
      </w:r>
      <w:r w:rsidR="0096486A">
        <w:rPr>
          <w:rFonts w:ascii="Arial" w:hAnsi="Arial" w:cs="Arial"/>
        </w:rPr>
        <w:t>29</w:t>
      </w:r>
      <w:r w:rsidRPr="00845B1A">
        <w:rPr>
          <w:rFonts w:ascii="Arial" w:hAnsi="Arial" w:cs="Arial"/>
        </w:rPr>
        <w:t xml:space="preserve"> fueron solventadas, y </w:t>
      </w:r>
      <w:r w:rsidR="0096486A">
        <w:rPr>
          <w:rFonts w:ascii="Arial" w:hAnsi="Arial" w:cs="Arial"/>
        </w:rPr>
        <w:t>9</w:t>
      </w:r>
      <w:r w:rsidRPr="00845B1A">
        <w:rPr>
          <w:rFonts w:ascii="Arial" w:hAnsi="Arial" w:cs="Arial"/>
        </w:rPr>
        <w:t xml:space="preserve"> </w:t>
      </w:r>
      <w:r w:rsidRPr="006222F6">
        <w:rPr>
          <w:rFonts w:ascii="Arial" w:hAnsi="Arial" w:cs="Arial"/>
        </w:rPr>
        <w:t xml:space="preserve">se encuentran pendientes de solventar; emitiéndose </w:t>
      </w:r>
      <w:r w:rsidR="002870FE">
        <w:rPr>
          <w:rFonts w:ascii="Arial" w:hAnsi="Arial" w:cs="Arial"/>
        </w:rPr>
        <w:t>3</w:t>
      </w:r>
      <w:r w:rsidRPr="006222F6">
        <w:rPr>
          <w:rFonts w:ascii="Arial" w:hAnsi="Arial" w:cs="Arial"/>
        </w:rPr>
        <w:t xml:space="preserve"> solicitudes de aclaración,</w:t>
      </w:r>
      <w:r w:rsidRPr="00925461">
        <w:rPr>
          <w:rFonts w:ascii="Arial" w:hAnsi="Arial" w:cs="Arial"/>
        </w:rPr>
        <w:t xml:space="preserve"> </w:t>
      </w:r>
      <w:r w:rsidR="002870FE">
        <w:rPr>
          <w:rFonts w:ascii="Arial" w:hAnsi="Arial" w:cs="Arial"/>
        </w:rPr>
        <w:t>3</w:t>
      </w:r>
      <w:r w:rsidRPr="00925461">
        <w:rPr>
          <w:rFonts w:ascii="Arial" w:hAnsi="Arial" w:cs="Arial"/>
        </w:rPr>
        <w:t xml:space="preserve"> pliegos de observaciones</w:t>
      </w:r>
      <w:r w:rsidR="002870FE">
        <w:rPr>
          <w:rFonts w:ascii="Arial" w:hAnsi="Arial" w:cs="Arial"/>
        </w:rPr>
        <w:t xml:space="preserve"> </w:t>
      </w:r>
      <w:r w:rsidRPr="00925461">
        <w:rPr>
          <w:rFonts w:ascii="Arial" w:hAnsi="Arial" w:cs="Arial"/>
        </w:rPr>
        <w:t xml:space="preserve">y </w:t>
      </w:r>
      <w:r w:rsidR="0096486A">
        <w:rPr>
          <w:rFonts w:ascii="Arial" w:hAnsi="Arial" w:cs="Arial"/>
        </w:rPr>
        <w:t>3</w:t>
      </w:r>
      <w:r w:rsidRPr="00925461">
        <w:rPr>
          <w:rFonts w:ascii="Arial" w:hAnsi="Arial" w:cs="Arial"/>
        </w:rPr>
        <w:t xml:space="preserve"> recomendaciones.</w:t>
      </w:r>
    </w:p>
    <w:p w14:paraId="3B09E34C" w14:textId="77777777" w:rsidR="007B17A1" w:rsidRPr="00026013" w:rsidRDefault="007B17A1" w:rsidP="007B17A1">
      <w:pPr>
        <w:spacing w:line="360" w:lineRule="auto"/>
        <w:ind w:right="190"/>
        <w:jc w:val="both"/>
        <w:rPr>
          <w:rFonts w:ascii="Arial" w:hAnsi="Arial" w:cs="Arial"/>
          <w:iCs/>
        </w:rPr>
      </w:pPr>
    </w:p>
    <w:p w14:paraId="61B6ACF1" w14:textId="77777777" w:rsidR="007B17A1" w:rsidRPr="00C404BF" w:rsidRDefault="007B17A1" w:rsidP="007B17A1">
      <w:pPr>
        <w:spacing w:line="360" w:lineRule="auto"/>
        <w:ind w:right="332"/>
        <w:jc w:val="both"/>
        <w:rPr>
          <w:rFonts w:ascii="Arial" w:hAnsi="Arial" w:cs="Arial"/>
          <w:b/>
        </w:rPr>
      </w:pPr>
      <w:r w:rsidRPr="00147304">
        <w:rPr>
          <w:rFonts w:ascii="Arial" w:hAnsi="Arial" w:cs="Arial"/>
          <w:b/>
        </w:rPr>
        <w:t>A. Resumen de Resultados Finales de Auditoría y Observaciones Determinadas en Materia Financiera</w:t>
      </w:r>
    </w:p>
    <w:p w14:paraId="3815762A" w14:textId="77777777" w:rsidR="007B17A1" w:rsidRDefault="007B17A1" w:rsidP="007B17A1">
      <w:pPr>
        <w:spacing w:line="360" w:lineRule="auto"/>
        <w:ind w:right="332"/>
        <w:jc w:val="both"/>
        <w:rPr>
          <w:rFonts w:ascii="Arial" w:hAnsi="Arial" w:cs="Arial"/>
        </w:rPr>
      </w:pPr>
    </w:p>
    <w:p w14:paraId="2A62F037" w14:textId="77777777" w:rsidR="007B17A1" w:rsidRDefault="007B17A1" w:rsidP="007B17A1">
      <w:pPr>
        <w:spacing w:line="360" w:lineRule="auto"/>
        <w:ind w:right="332"/>
        <w:jc w:val="both"/>
        <w:rPr>
          <w:rFonts w:ascii="Arial" w:hAnsi="Arial" w:cs="Arial"/>
        </w:rPr>
      </w:pPr>
      <w:r>
        <w:rPr>
          <w:rFonts w:ascii="Arial" w:hAnsi="Arial" w:cs="Arial"/>
        </w:rPr>
        <w:t>Derivado del proceso de fiscalización al ente auditado se determinaron resultados finales de auditoría y observaciones en materia financiera, los cuales se presentan en la tabla siguiente:</w:t>
      </w:r>
    </w:p>
    <w:p w14:paraId="0D776661" w14:textId="05ECDFD4" w:rsidR="00B57209" w:rsidRDefault="00B57209" w:rsidP="00B57209">
      <w:pPr>
        <w:spacing w:line="360" w:lineRule="auto"/>
        <w:jc w:val="both"/>
        <w:rPr>
          <w:rFonts w:ascii="Arial" w:hAnsi="Arial" w:cs="Arial"/>
        </w:rPr>
      </w:pPr>
    </w:p>
    <w:tbl>
      <w:tblPr>
        <w:tblStyle w:val="Tablaconcuadrcula"/>
        <w:tblW w:w="4890" w:type="pct"/>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838"/>
        <w:gridCol w:w="3260"/>
        <w:gridCol w:w="2836"/>
        <w:gridCol w:w="1531"/>
      </w:tblGrid>
      <w:tr w:rsidR="00B57209" w:rsidRPr="00C32459" w14:paraId="3B2261C7" w14:textId="77777777" w:rsidTr="008772D3">
        <w:trPr>
          <w:tblHeader/>
          <w:jc w:val="center"/>
        </w:trPr>
        <w:tc>
          <w:tcPr>
            <w:tcW w:w="971" w:type="pct"/>
            <w:shd w:val="clear" w:color="auto" w:fill="D0CECE" w:themeFill="background2" w:themeFillShade="E6"/>
            <w:vAlign w:val="center"/>
          </w:tcPr>
          <w:p w14:paraId="389F4339" w14:textId="77777777" w:rsidR="00B57209" w:rsidRPr="00C32459" w:rsidRDefault="00B57209" w:rsidP="008772D3">
            <w:pPr>
              <w:spacing w:line="360" w:lineRule="auto"/>
              <w:jc w:val="center"/>
              <w:rPr>
                <w:rFonts w:ascii="Arial" w:hAnsi="Arial" w:cs="Arial"/>
                <w:b/>
                <w:sz w:val="20"/>
                <w:szCs w:val="20"/>
              </w:rPr>
            </w:pPr>
            <w:r w:rsidRPr="00C32459">
              <w:rPr>
                <w:rFonts w:ascii="Arial" w:hAnsi="Arial" w:cs="Arial"/>
                <w:b/>
                <w:sz w:val="20"/>
                <w:szCs w:val="20"/>
              </w:rPr>
              <w:t>Referencia</w:t>
            </w:r>
          </w:p>
        </w:tc>
        <w:tc>
          <w:tcPr>
            <w:tcW w:w="1722" w:type="pct"/>
            <w:shd w:val="clear" w:color="auto" w:fill="D0CECE" w:themeFill="background2" w:themeFillShade="E6"/>
            <w:vAlign w:val="center"/>
          </w:tcPr>
          <w:p w14:paraId="50E2AD16" w14:textId="77777777" w:rsidR="00B57209" w:rsidRPr="00C32459" w:rsidRDefault="00B57209" w:rsidP="008772D3">
            <w:pPr>
              <w:spacing w:line="360" w:lineRule="auto"/>
              <w:ind w:right="33"/>
              <w:jc w:val="center"/>
              <w:rPr>
                <w:rFonts w:ascii="Arial" w:hAnsi="Arial" w:cs="Arial"/>
                <w:b/>
                <w:sz w:val="20"/>
                <w:szCs w:val="20"/>
              </w:rPr>
            </w:pPr>
            <w:r w:rsidRPr="00C32459">
              <w:rPr>
                <w:rFonts w:ascii="Arial" w:hAnsi="Arial" w:cs="Arial"/>
                <w:b/>
                <w:sz w:val="20"/>
                <w:szCs w:val="20"/>
              </w:rPr>
              <w:t>Concepto del Resultado</w:t>
            </w:r>
          </w:p>
        </w:tc>
        <w:tc>
          <w:tcPr>
            <w:tcW w:w="1498" w:type="pct"/>
            <w:shd w:val="clear" w:color="auto" w:fill="D0CECE" w:themeFill="background2" w:themeFillShade="E6"/>
            <w:vAlign w:val="center"/>
          </w:tcPr>
          <w:p w14:paraId="2316F47E" w14:textId="77777777" w:rsidR="00B57209" w:rsidRPr="00C32459" w:rsidRDefault="00B57209" w:rsidP="008772D3">
            <w:pPr>
              <w:spacing w:line="360" w:lineRule="auto"/>
              <w:jc w:val="center"/>
              <w:rPr>
                <w:rFonts w:ascii="Arial" w:hAnsi="Arial" w:cs="Arial"/>
                <w:b/>
                <w:sz w:val="20"/>
                <w:szCs w:val="20"/>
              </w:rPr>
            </w:pPr>
            <w:r w:rsidRPr="00C32459">
              <w:rPr>
                <w:rFonts w:ascii="Arial" w:hAnsi="Arial" w:cs="Arial"/>
                <w:b/>
                <w:sz w:val="20"/>
                <w:szCs w:val="20"/>
              </w:rPr>
              <w:t>Tipo de Observación</w:t>
            </w:r>
          </w:p>
        </w:tc>
        <w:tc>
          <w:tcPr>
            <w:tcW w:w="809" w:type="pct"/>
            <w:shd w:val="clear" w:color="auto" w:fill="D0CECE" w:themeFill="background2" w:themeFillShade="E6"/>
            <w:vAlign w:val="center"/>
          </w:tcPr>
          <w:p w14:paraId="42AE54E6" w14:textId="77777777" w:rsidR="00B57209" w:rsidRPr="00C32459" w:rsidRDefault="00B57209" w:rsidP="008772D3">
            <w:pPr>
              <w:spacing w:line="360" w:lineRule="auto"/>
              <w:jc w:val="center"/>
              <w:rPr>
                <w:rFonts w:ascii="Arial" w:hAnsi="Arial" w:cs="Arial"/>
                <w:b/>
                <w:sz w:val="20"/>
                <w:szCs w:val="20"/>
              </w:rPr>
            </w:pPr>
            <w:r w:rsidRPr="00C32459">
              <w:rPr>
                <w:rFonts w:ascii="Arial" w:hAnsi="Arial" w:cs="Arial"/>
                <w:b/>
                <w:sz w:val="20"/>
                <w:szCs w:val="20"/>
              </w:rPr>
              <w:t>Importe</w:t>
            </w:r>
          </w:p>
          <w:p w14:paraId="34FBCE34" w14:textId="77777777" w:rsidR="00B57209" w:rsidRPr="00C32459" w:rsidRDefault="00B57209" w:rsidP="008772D3">
            <w:pPr>
              <w:spacing w:line="360" w:lineRule="auto"/>
              <w:jc w:val="center"/>
              <w:rPr>
                <w:rFonts w:ascii="Arial" w:hAnsi="Arial" w:cs="Arial"/>
                <w:b/>
                <w:sz w:val="20"/>
                <w:szCs w:val="20"/>
              </w:rPr>
            </w:pPr>
            <w:r w:rsidRPr="00C32459">
              <w:rPr>
                <w:rFonts w:ascii="Arial" w:hAnsi="Arial" w:cs="Arial"/>
                <w:b/>
                <w:sz w:val="20"/>
                <w:szCs w:val="20"/>
              </w:rPr>
              <w:t>Observado</w:t>
            </w:r>
          </w:p>
        </w:tc>
      </w:tr>
      <w:tr w:rsidR="00B57209" w:rsidRPr="00087F8B" w14:paraId="11586AF8" w14:textId="77777777" w:rsidTr="008772D3">
        <w:trPr>
          <w:jc w:val="center"/>
        </w:trPr>
        <w:tc>
          <w:tcPr>
            <w:tcW w:w="971" w:type="pct"/>
          </w:tcPr>
          <w:p w14:paraId="310DF4AC" w14:textId="77777777" w:rsidR="00B57209" w:rsidRDefault="00B57209" w:rsidP="00B57209">
            <w:pPr>
              <w:spacing w:line="360" w:lineRule="auto"/>
              <w:jc w:val="both"/>
              <w:rPr>
                <w:rFonts w:ascii="Arial" w:hAnsi="Arial" w:cs="Arial"/>
                <w:sz w:val="16"/>
                <w:szCs w:val="16"/>
              </w:rPr>
            </w:pPr>
            <w:r w:rsidRPr="00A52B9F">
              <w:rPr>
                <w:rFonts w:ascii="Arial" w:hAnsi="Arial" w:cs="Arial"/>
                <w:sz w:val="16"/>
                <w:szCs w:val="16"/>
              </w:rPr>
              <w:t>Resultado: 1</w:t>
            </w:r>
          </w:p>
          <w:p w14:paraId="7F703B1B" w14:textId="77777777" w:rsidR="00B57209" w:rsidRPr="000E52FF"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w:t>
            </w:r>
          </w:p>
        </w:tc>
        <w:tc>
          <w:tcPr>
            <w:tcW w:w="1722" w:type="pct"/>
          </w:tcPr>
          <w:p w14:paraId="0F9865BC" w14:textId="77777777" w:rsidR="00B57209" w:rsidRPr="00C50606" w:rsidRDefault="00B57209" w:rsidP="00B57209">
            <w:pPr>
              <w:spacing w:line="360" w:lineRule="auto"/>
              <w:ind w:right="33"/>
              <w:jc w:val="both"/>
              <w:rPr>
                <w:rFonts w:ascii="Arial" w:hAnsi="Arial" w:cs="Arial"/>
                <w:sz w:val="16"/>
                <w:szCs w:val="16"/>
              </w:rPr>
            </w:pPr>
            <w:r>
              <w:rPr>
                <w:rFonts w:ascii="Arial" w:hAnsi="Arial" w:cs="Arial"/>
                <w:sz w:val="16"/>
                <w:szCs w:val="16"/>
              </w:rPr>
              <w:t>Gastos del Carnaval</w:t>
            </w:r>
          </w:p>
        </w:tc>
        <w:tc>
          <w:tcPr>
            <w:tcW w:w="1498" w:type="pct"/>
          </w:tcPr>
          <w:p w14:paraId="64839890" w14:textId="77777777" w:rsidR="00B57209" w:rsidRPr="00C50606" w:rsidRDefault="00B57209" w:rsidP="008772D3">
            <w:pPr>
              <w:spacing w:line="360" w:lineRule="auto"/>
              <w:jc w:val="both"/>
              <w:rPr>
                <w:rFonts w:ascii="Arial" w:hAnsi="Arial" w:cs="Arial"/>
                <w:sz w:val="16"/>
                <w:szCs w:val="16"/>
              </w:rPr>
            </w:pPr>
            <w:r w:rsidRPr="00935A88">
              <w:rPr>
                <w:rFonts w:ascii="Arial" w:hAnsi="Arial" w:cs="Arial"/>
                <w:sz w:val="16"/>
                <w:szCs w:val="16"/>
              </w:rPr>
              <w:t>(1B) Falta de documentación comprobatoria de las erogaciones o que no reúne requisitos fiscales</w:t>
            </w:r>
          </w:p>
        </w:tc>
        <w:tc>
          <w:tcPr>
            <w:tcW w:w="809" w:type="pct"/>
          </w:tcPr>
          <w:p w14:paraId="2780C027" w14:textId="77777777" w:rsidR="00B57209" w:rsidRDefault="00B57209" w:rsidP="008772D3">
            <w:pPr>
              <w:spacing w:line="360" w:lineRule="auto"/>
              <w:jc w:val="right"/>
              <w:rPr>
                <w:rFonts w:ascii="Arial" w:hAnsi="Arial" w:cs="Arial"/>
                <w:sz w:val="16"/>
                <w:szCs w:val="16"/>
              </w:rPr>
            </w:pPr>
            <w:r>
              <w:rPr>
                <w:rFonts w:ascii="Arial" w:hAnsi="Arial" w:cs="Arial"/>
                <w:sz w:val="16"/>
                <w:szCs w:val="16"/>
              </w:rPr>
              <w:t>$</w:t>
            </w:r>
            <w:r w:rsidRPr="006E77B0">
              <w:rPr>
                <w:rFonts w:ascii="Arial" w:hAnsi="Arial" w:cs="Arial"/>
                <w:sz w:val="16"/>
                <w:szCs w:val="16"/>
              </w:rPr>
              <w:t>278,400.00</w:t>
            </w:r>
          </w:p>
        </w:tc>
      </w:tr>
      <w:tr w:rsidR="00B57209" w:rsidRPr="00087F8B" w14:paraId="5B833BEC" w14:textId="77777777" w:rsidTr="008772D3">
        <w:trPr>
          <w:jc w:val="center"/>
        </w:trPr>
        <w:tc>
          <w:tcPr>
            <w:tcW w:w="971" w:type="pct"/>
          </w:tcPr>
          <w:p w14:paraId="080C548F"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2</w:t>
            </w:r>
          </w:p>
          <w:p w14:paraId="5C14A8B8" w14:textId="77777777" w:rsidR="00B57209" w:rsidRPr="000E52FF"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w:t>
            </w:r>
          </w:p>
        </w:tc>
        <w:tc>
          <w:tcPr>
            <w:tcW w:w="1722" w:type="pct"/>
          </w:tcPr>
          <w:p w14:paraId="1F999295" w14:textId="77777777" w:rsidR="00B57209" w:rsidRPr="00C50606" w:rsidRDefault="00B57209" w:rsidP="00B57209">
            <w:pPr>
              <w:spacing w:line="360" w:lineRule="auto"/>
              <w:ind w:right="33"/>
              <w:jc w:val="both"/>
              <w:rPr>
                <w:rFonts w:ascii="Arial" w:hAnsi="Arial" w:cs="Arial"/>
                <w:sz w:val="16"/>
                <w:szCs w:val="16"/>
              </w:rPr>
            </w:pPr>
            <w:r>
              <w:rPr>
                <w:rFonts w:ascii="Arial" w:hAnsi="Arial" w:cs="Arial"/>
                <w:sz w:val="16"/>
                <w:szCs w:val="16"/>
              </w:rPr>
              <w:t>Servicios de Consultoría</w:t>
            </w:r>
          </w:p>
        </w:tc>
        <w:tc>
          <w:tcPr>
            <w:tcW w:w="1498" w:type="pct"/>
          </w:tcPr>
          <w:p w14:paraId="61991BA5" w14:textId="77777777" w:rsidR="00B57209" w:rsidRPr="00C50606" w:rsidRDefault="00B57209" w:rsidP="008772D3">
            <w:pPr>
              <w:spacing w:line="360" w:lineRule="auto"/>
              <w:jc w:val="both"/>
              <w:rPr>
                <w:rFonts w:ascii="Arial" w:hAnsi="Arial" w:cs="Arial"/>
                <w:sz w:val="16"/>
                <w:szCs w:val="16"/>
              </w:rPr>
            </w:pPr>
            <w:r w:rsidRPr="00935A88">
              <w:rPr>
                <w:rFonts w:ascii="Arial" w:hAnsi="Arial" w:cs="Arial"/>
                <w:sz w:val="16"/>
                <w:szCs w:val="16"/>
              </w:rPr>
              <w:t>(1B) Falta de documentación comprobatoria de las erogaciones o que no reúne requisitos fiscales</w:t>
            </w:r>
          </w:p>
        </w:tc>
        <w:tc>
          <w:tcPr>
            <w:tcW w:w="809" w:type="pct"/>
          </w:tcPr>
          <w:p w14:paraId="49C667A7" w14:textId="77777777" w:rsidR="00B57209" w:rsidRDefault="00B57209" w:rsidP="008772D3">
            <w:pPr>
              <w:spacing w:line="360" w:lineRule="auto"/>
              <w:jc w:val="right"/>
              <w:rPr>
                <w:rFonts w:ascii="Arial" w:hAnsi="Arial" w:cs="Arial"/>
                <w:sz w:val="16"/>
                <w:szCs w:val="16"/>
              </w:rPr>
            </w:pPr>
            <w:r w:rsidRPr="00D0269D">
              <w:rPr>
                <w:rFonts w:ascii="Arial" w:hAnsi="Arial" w:cs="Arial"/>
                <w:sz w:val="16"/>
                <w:szCs w:val="16"/>
              </w:rPr>
              <w:t>500,250.00</w:t>
            </w:r>
          </w:p>
        </w:tc>
      </w:tr>
      <w:tr w:rsidR="00B57209" w:rsidRPr="00087F8B" w14:paraId="1AACE7D1" w14:textId="77777777" w:rsidTr="008772D3">
        <w:trPr>
          <w:jc w:val="center"/>
        </w:trPr>
        <w:tc>
          <w:tcPr>
            <w:tcW w:w="971" w:type="pct"/>
          </w:tcPr>
          <w:p w14:paraId="549EA6CC" w14:textId="77777777" w:rsidR="00B57209" w:rsidRDefault="00B57209" w:rsidP="00B57209">
            <w:pPr>
              <w:spacing w:line="360" w:lineRule="auto"/>
              <w:jc w:val="both"/>
              <w:rPr>
                <w:rFonts w:ascii="Arial" w:hAnsi="Arial" w:cs="Arial"/>
                <w:sz w:val="16"/>
                <w:szCs w:val="16"/>
              </w:rPr>
            </w:pPr>
            <w:r w:rsidRPr="00A52B9F">
              <w:rPr>
                <w:rFonts w:ascii="Arial" w:hAnsi="Arial" w:cs="Arial"/>
                <w:sz w:val="16"/>
                <w:szCs w:val="16"/>
              </w:rPr>
              <w:t>Resultado</w:t>
            </w:r>
            <w:r>
              <w:rPr>
                <w:rFonts w:ascii="Arial" w:hAnsi="Arial" w:cs="Arial"/>
                <w:sz w:val="16"/>
                <w:szCs w:val="16"/>
              </w:rPr>
              <w:t>: 2</w:t>
            </w:r>
          </w:p>
          <w:p w14:paraId="6571C6AF" w14:textId="77777777" w:rsidR="00B57209" w:rsidRPr="00A52B9F"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w:t>
            </w:r>
          </w:p>
        </w:tc>
        <w:tc>
          <w:tcPr>
            <w:tcW w:w="1722" w:type="pct"/>
          </w:tcPr>
          <w:p w14:paraId="58E01AF6" w14:textId="77777777" w:rsidR="00B57209" w:rsidRPr="003104A8" w:rsidRDefault="00B57209" w:rsidP="00B57209">
            <w:pPr>
              <w:spacing w:line="360" w:lineRule="auto"/>
              <w:ind w:right="33"/>
              <w:jc w:val="both"/>
              <w:rPr>
                <w:rFonts w:ascii="Arial" w:hAnsi="Arial" w:cs="Arial"/>
                <w:sz w:val="16"/>
                <w:szCs w:val="16"/>
              </w:rPr>
            </w:pPr>
            <w:r>
              <w:rPr>
                <w:rFonts w:ascii="Arial" w:hAnsi="Arial" w:cs="Arial"/>
                <w:sz w:val="16"/>
                <w:szCs w:val="16"/>
              </w:rPr>
              <w:t>Servicios de Consultoría</w:t>
            </w:r>
          </w:p>
        </w:tc>
        <w:tc>
          <w:tcPr>
            <w:tcW w:w="1498" w:type="pct"/>
          </w:tcPr>
          <w:p w14:paraId="28774515" w14:textId="77777777" w:rsidR="00B57209" w:rsidRPr="00F54CE3" w:rsidRDefault="00B57209" w:rsidP="008772D3">
            <w:pPr>
              <w:spacing w:line="360" w:lineRule="auto"/>
              <w:jc w:val="both"/>
              <w:rPr>
                <w:rFonts w:ascii="Arial" w:hAnsi="Arial" w:cs="Arial"/>
                <w:sz w:val="16"/>
                <w:szCs w:val="16"/>
              </w:rPr>
            </w:pPr>
            <w:r w:rsidRPr="00935A88">
              <w:rPr>
                <w:rFonts w:ascii="Arial" w:hAnsi="Arial" w:cs="Arial"/>
                <w:sz w:val="16"/>
                <w:szCs w:val="16"/>
              </w:rPr>
              <w:t>(1B) Falta de documentación comprobatoria de las erogaciones o que no reúne requisitos fiscales</w:t>
            </w:r>
          </w:p>
        </w:tc>
        <w:tc>
          <w:tcPr>
            <w:tcW w:w="809" w:type="pct"/>
          </w:tcPr>
          <w:p w14:paraId="02A1F7D2" w14:textId="77777777" w:rsidR="00B57209" w:rsidRPr="009071CE" w:rsidRDefault="00B57209" w:rsidP="008772D3">
            <w:pPr>
              <w:spacing w:line="360" w:lineRule="auto"/>
              <w:jc w:val="right"/>
              <w:rPr>
                <w:rFonts w:ascii="Arial" w:hAnsi="Arial" w:cs="Arial"/>
                <w:sz w:val="16"/>
                <w:szCs w:val="16"/>
              </w:rPr>
            </w:pPr>
            <w:r w:rsidRPr="00D0269D">
              <w:rPr>
                <w:rFonts w:ascii="Arial" w:hAnsi="Arial" w:cs="Arial"/>
                <w:sz w:val="16"/>
                <w:szCs w:val="16"/>
              </w:rPr>
              <w:t>533,600.00</w:t>
            </w:r>
          </w:p>
        </w:tc>
      </w:tr>
      <w:tr w:rsidR="00B57209" w:rsidRPr="00087F8B" w14:paraId="78ECA420" w14:textId="77777777" w:rsidTr="008772D3">
        <w:trPr>
          <w:jc w:val="center"/>
        </w:trPr>
        <w:tc>
          <w:tcPr>
            <w:tcW w:w="971" w:type="pct"/>
          </w:tcPr>
          <w:p w14:paraId="7645FD10"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3</w:t>
            </w:r>
          </w:p>
          <w:p w14:paraId="760A523C" w14:textId="77777777" w:rsidR="00B57209" w:rsidRPr="00A52B9F"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4</w:t>
            </w:r>
          </w:p>
        </w:tc>
        <w:tc>
          <w:tcPr>
            <w:tcW w:w="1722" w:type="pct"/>
          </w:tcPr>
          <w:p w14:paraId="0501B8B8" w14:textId="77777777" w:rsidR="00B57209" w:rsidRPr="003104A8" w:rsidRDefault="00B57209" w:rsidP="00B57209">
            <w:pPr>
              <w:spacing w:line="360" w:lineRule="auto"/>
              <w:ind w:right="33"/>
              <w:jc w:val="both"/>
              <w:rPr>
                <w:rFonts w:ascii="Arial" w:hAnsi="Arial" w:cs="Arial"/>
                <w:sz w:val="16"/>
                <w:szCs w:val="16"/>
              </w:rPr>
            </w:pPr>
            <w:r>
              <w:rPr>
                <w:rFonts w:ascii="Arial" w:hAnsi="Arial" w:cs="Arial"/>
                <w:sz w:val="16"/>
                <w:szCs w:val="16"/>
              </w:rPr>
              <w:t>Adquisición de Playeras</w:t>
            </w:r>
          </w:p>
        </w:tc>
        <w:tc>
          <w:tcPr>
            <w:tcW w:w="1498" w:type="pct"/>
          </w:tcPr>
          <w:p w14:paraId="2E181421" w14:textId="77777777" w:rsidR="00B57209" w:rsidRPr="00F54CE3" w:rsidRDefault="00B57209" w:rsidP="008772D3">
            <w:pPr>
              <w:spacing w:line="360" w:lineRule="auto"/>
              <w:jc w:val="both"/>
              <w:rPr>
                <w:rFonts w:ascii="Arial" w:hAnsi="Arial" w:cs="Arial"/>
                <w:sz w:val="16"/>
                <w:szCs w:val="16"/>
              </w:rPr>
            </w:pPr>
            <w:r w:rsidRPr="00935A88">
              <w:rPr>
                <w:rFonts w:ascii="Arial" w:hAnsi="Arial" w:cs="Arial"/>
                <w:sz w:val="16"/>
                <w:szCs w:val="16"/>
              </w:rPr>
              <w:t>(1B) Falta de documentación comprobatoria de las erogaciones o que no reúne requisitos fiscales</w:t>
            </w:r>
          </w:p>
        </w:tc>
        <w:tc>
          <w:tcPr>
            <w:tcW w:w="809" w:type="pct"/>
          </w:tcPr>
          <w:p w14:paraId="6CC9130C" w14:textId="77777777" w:rsidR="00B57209" w:rsidRPr="00F85FBD" w:rsidRDefault="00B57209" w:rsidP="008772D3">
            <w:pPr>
              <w:spacing w:line="360" w:lineRule="auto"/>
              <w:jc w:val="right"/>
              <w:rPr>
                <w:rFonts w:ascii="Arial" w:hAnsi="Arial" w:cs="Arial"/>
                <w:sz w:val="16"/>
                <w:szCs w:val="16"/>
              </w:rPr>
            </w:pPr>
            <w:r>
              <w:rPr>
                <w:rFonts w:ascii="Arial" w:hAnsi="Arial" w:cs="Arial"/>
                <w:sz w:val="16"/>
                <w:szCs w:val="16"/>
              </w:rPr>
              <w:t>23,200.00</w:t>
            </w:r>
          </w:p>
        </w:tc>
      </w:tr>
      <w:tr w:rsidR="00B57209" w:rsidRPr="00087F8B" w14:paraId="1AFA0BEB" w14:textId="77777777" w:rsidTr="008772D3">
        <w:trPr>
          <w:jc w:val="center"/>
        </w:trPr>
        <w:tc>
          <w:tcPr>
            <w:tcW w:w="971" w:type="pct"/>
          </w:tcPr>
          <w:p w14:paraId="296147B4"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3</w:t>
            </w:r>
          </w:p>
          <w:p w14:paraId="14088369"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5</w:t>
            </w:r>
          </w:p>
        </w:tc>
        <w:tc>
          <w:tcPr>
            <w:tcW w:w="1722" w:type="pct"/>
          </w:tcPr>
          <w:p w14:paraId="25A5FD68" w14:textId="77777777" w:rsidR="00B57209" w:rsidRPr="00966BD1" w:rsidRDefault="00B57209" w:rsidP="00B57209">
            <w:pPr>
              <w:spacing w:line="360" w:lineRule="auto"/>
              <w:ind w:right="33"/>
              <w:jc w:val="both"/>
              <w:rPr>
                <w:rFonts w:ascii="Arial" w:hAnsi="Arial" w:cs="Arial"/>
                <w:sz w:val="16"/>
                <w:szCs w:val="16"/>
              </w:rPr>
            </w:pPr>
            <w:r>
              <w:rPr>
                <w:rFonts w:ascii="Arial" w:hAnsi="Arial" w:cs="Arial"/>
                <w:sz w:val="16"/>
                <w:szCs w:val="16"/>
              </w:rPr>
              <w:t>Adquisición de Playeras</w:t>
            </w:r>
          </w:p>
        </w:tc>
        <w:tc>
          <w:tcPr>
            <w:tcW w:w="1498" w:type="pct"/>
          </w:tcPr>
          <w:p w14:paraId="6BF74357" w14:textId="77777777" w:rsidR="00B57209" w:rsidRPr="0055307C" w:rsidRDefault="00B57209" w:rsidP="008772D3">
            <w:pPr>
              <w:spacing w:line="360" w:lineRule="auto"/>
              <w:jc w:val="both"/>
              <w:rPr>
                <w:rFonts w:ascii="Arial" w:hAnsi="Arial" w:cs="Arial"/>
                <w:sz w:val="16"/>
                <w:szCs w:val="16"/>
              </w:rPr>
            </w:pPr>
            <w:r w:rsidRPr="00935A88">
              <w:rPr>
                <w:rFonts w:ascii="Arial" w:hAnsi="Arial" w:cs="Arial"/>
                <w:sz w:val="16"/>
                <w:szCs w:val="16"/>
              </w:rPr>
              <w:t>(1B) Falta de documentación comprobatoria de las erogaciones o que no reúne requisitos fiscales</w:t>
            </w:r>
          </w:p>
        </w:tc>
        <w:tc>
          <w:tcPr>
            <w:tcW w:w="809" w:type="pct"/>
          </w:tcPr>
          <w:p w14:paraId="07DF422A" w14:textId="77777777" w:rsidR="00B57209" w:rsidRPr="009071CE" w:rsidRDefault="00B57209" w:rsidP="008772D3">
            <w:pPr>
              <w:spacing w:line="360" w:lineRule="auto"/>
              <w:jc w:val="right"/>
              <w:rPr>
                <w:rFonts w:ascii="Arial" w:hAnsi="Arial" w:cs="Arial"/>
                <w:sz w:val="16"/>
                <w:szCs w:val="16"/>
              </w:rPr>
            </w:pPr>
            <w:r w:rsidRPr="00F204CE">
              <w:rPr>
                <w:rFonts w:ascii="Arial" w:hAnsi="Arial" w:cs="Arial"/>
                <w:sz w:val="16"/>
                <w:szCs w:val="16"/>
              </w:rPr>
              <w:t>15,694.80</w:t>
            </w:r>
          </w:p>
        </w:tc>
      </w:tr>
      <w:tr w:rsidR="00B57209" w:rsidRPr="00087F8B" w14:paraId="06C13A4D" w14:textId="77777777" w:rsidTr="008772D3">
        <w:trPr>
          <w:jc w:val="center"/>
        </w:trPr>
        <w:tc>
          <w:tcPr>
            <w:tcW w:w="971" w:type="pct"/>
          </w:tcPr>
          <w:p w14:paraId="05A7F4DD"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4</w:t>
            </w:r>
          </w:p>
          <w:p w14:paraId="1769887F" w14:textId="77777777" w:rsidR="00B57209" w:rsidRPr="000E52FF"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6</w:t>
            </w:r>
          </w:p>
        </w:tc>
        <w:tc>
          <w:tcPr>
            <w:tcW w:w="1722" w:type="pct"/>
          </w:tcPr>
          <w:p w14:paraId="46A62B2E" w14:textId="77777777" w:rsidR="00B57209" w:rsidRPr="00C50606" w:rsidRDefault="00B57209" w:rsidP="00B57209">
            <w:pPr>
              <w:spacing w:line="360" w:lineRule="auto"/>
              <w:ind w:right="33"/>
              <w:jc w:val="both"/>
              <w:rPr>
                <w:rFonts w:ascii="Arial" w:hAnsi="Arial" w:cs="Arial"/>
                <w:sz w:val="16"/>
                <w:szCs w:val="16"/>
              </w:rPr>
            </w:pPr>
            <w:r>
              <w:rPr>
                <w:rFonts w:ascii="Arial" w:hAnsi="Arial" w:cs="Arial"/>
                <w:sz w:val="16"/>
                <w:szCs w:val="16"/>
              </w:rPr>
              <w:t>Adquisición de Material Eléctrico</w:t>
            </w:r>
          </w:p>
        </w:tc>
        <w:tc>
          <w:tcPr>
            <w:tcW w:w="1498" w:type="pct"/>
          </w:tcPr>
          <w:p w14:paraId="6FD362A4" w14:textId="77777777" w:rsidR="00B57209" w:rsidRPr="00C50606" w:rsidRDefault="00B57209" w:rsidP="008772D3">
            <w:pPr>
              <w:spacing w:line="360" w:lineRule="auto"/>
              <w:jc w:val="both"/>
              <w:rPr>
                <w:rFonts w:ascii="Arial" w:hAnsi="Arial" w:cs="Arial"/>
                <w:sz w:val="16"/>
                <w:szCs w:val="16"/>
              </w:rPr>
            </w:pPr>
            <w:r w:rsidRPr="00935A88">
              <w:rPr>
                <w:rFonts w:ascii="Arial" w:hAnsi="Arial" w:cs="Arial"/>
                <w:sz w:val="16"/>
                <w:szCs w:val="16"/>
              </w:rPr>
              <w:t>(1B) Falta de documentación comprobatoria de las erogaciones o que no reúne requisitos fiscales</w:t>
            </w:r>
          </w:p>
        </w:tc>
        <w:tc>
          <w:tcPr>
            <w:tcW w:w="809" w:type="pct"/>
          </w:tcPr>
          <w:p w14:paraId="1B7C331A" w14:textId="77777777" w:rsidR="00B57209" w:rsidRDefault="00B57209" w:rsidP="008772D3">
            <w:pPr>
              <w:spacing w:line="360" w:lineRule="auto"/>
              <w:jc w:val="right"/>
              <w:rPr>
                <w:rFonts w:ascii="Arial" w:hAnsi="Arial" w:cs="Arial"/>
                <w:sz w:val="16"/>
                <w:szCs w:val="16"/>
              </w:rPr>
            </w:pPr>
            <w:r w:rsidRPr="004C4024">
              <w:rPr>
                <w:rFonts w:ascii="Arial" w:hAnsi="Arial" w:cs="Arial"/>
                <w:sz w:val="16"/>
                <w:szCs w:val="16"/>
              </w:rPr>
              <w:t>28,706.52</w:t>
            </w:r>
          </w:p>
        </w:tc>
      </w:tr>
      <w:tr w:rsidR="00B57209" w:rsidRPr="00087F8B" w14:paraId="20C31CAA" w14:textId="77777777" w:rsidTr="008772D3">
        <w:trPr>
          <w:jc w:val="center"/>
        </w:trPr>
        <w:tc>
          <w:tcPr>
            <w:tcW w:w="971" w:type="pct"/>
          </w:tcPr>
          <w:p w14:paraId="3DE644E2"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4</w:t>
            </w:r>
          </w:p>
          <w:p w14:paraId="45ED72AF"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7</w:t>
            </w:r>
          </w:p>
        </w:tc>
        <w:tc>
          <w:tcPr>
            <w:tcW w:w="1722" w:type="pct"/>
          </w:tcPr>
          <w:p w14:paraId="41558295" w14:textId="77777777" w:rsidR="00B57209" w:rsidRDefault="00B57209" w:rsidP="00B57209">
            <w:pPr>
              <w:spacing w:line="360" w:lineRule="auto"/>
              <w:ind w:right="33"/>
              <w:jc w:val="both"/>
              <w:rPr>
                <w:rFonts w:ascii="Arial" w:hAnsi="Arial" w:cs="Arial"/>
                <w:sz w:val="16"/>
                <w:szCs w:val="16"/>
              </w:rPr>
            </w:pPr>
            <w:r>
              <w:rPr>
                <w:rFonts w:ascii="Arial" w:hAnsi="Arial" w:cs="Arial"/>
                <w:sz w:val="16"/>
                <w:szCs w:val="16"/>
              </w:rPr>
              <w:t>Adquisición de Material Eléctrico</w:t>
            </w:r>
          </w:p>
        </w:tc>
        <w:tc>
          <w:tcPr>
            <w:tcW w:w="1498" w:type="pct"/>
          </w:tcPr>
          <w:p w14:paraId="087F7443" w14:textId="77777777" w:rsidR="00B57209" w:rsidRPr="00B007A7" w:rsidRDefault="00B57209" w:rsidP="008772D3">
            <w:pPr>
              <w:spacing w:line="360" w:lineRule="auto"/>
              <w:jc w:val="both"/>
              <w:rPr>
                <w:rFonts w:ascii="Arial" w:hAnsi="Arial" w:cs="Arial"/>
                <w:sz w:val="16"/>
                <w:szCs w:val="16"/>
              </w:rPr>
            </w:pPr>
            <w:r w:rsidRPr="00935A88">
              <w:rPr>
                <w:rFonts w:ascii="Arial" w:hAnsi="Arial" w:cs="Arial"/>
                <w:sz w:val="16"/>
                <w:szCs w:val="16"/>
              </w:rPr>
              <w:t>(1B) Falta de documentación comprobatoria de las erogaciones o que no reúne requisitos fiscales</w:t>
            </w:r>
          </w:p>
        </w:tc>
        <w:tc>
          <w:tcPr>
            <w:tcW w:w="809" w:type="pct"/>
          </w:tcPr>
          <w:p w14:paraId="1C9BD18F" w14:textId="77777777" w:rsidR="00B57209" w:rsidRPr="009071CE" w:rsidRDefault="00B57209" w:rsidP="008772D3">
            <w:pPr>
              <w:spacing w:line="360" w:lineRule="auto"/>
              <w:jc w:val="right"/>
              <w:rPr>
                <w:rFonts w:ascii="Arial" w:hAnsi="Arial" w:cs="Arial"/>
                <w:sz w:val="16"/>
                <w:szCs w:val="16"/>
              </w:rPr>
            </w:pPr>
            <w:r w:rsidRPr="006B1344">
              <w:rPr>
                <w:rFonts w:ascii="Arial" w:hAnsi="Arial" w:cs="Arial"/>
                <w:sz w:val="16"/>
                <w:szCs w:val="16"/>
              </w:rPr>
              <w:t>2,742,905.84</w:t>
            </w:r>
          </w:p>
        </w:tc>
      </w:tr>
      <w:tr w:rsidR="00B57209" w:rsidRPr="00087F8B" w14:paraId="11EBEE72" w14:textId="77777777" w:rsidTr="008772D3">
        <w:trPr>
          <w:jc w:val="center"/>
        </w:trPr>
        <w:tc>
          <w:tcPr>
            <w:tcW w:w="971" w:type="pct"/>
          </w:tcPr>
          <w:p w14:paraId="782F64B2"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lastRenderedPageBreak/>
              <w:t>Resultado: 4</w:t>
            </w:r>
          </w:p>
          <w:p w14:paraId="4D36F0AE"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8</w:t>
            </w:r>
          </w:p>
        </w:tc>
        <w:tc>
          <w:tcPr>
            <w:tcW w:w="1722" w:type="pct"/>
          </w:tcPr>
          <w:p w14:paraId="4FBC3254" w14:textId="77777777" w:rsidR="00B57209" w:rsidRDefault="00B57209" w:rsidP="00B57209">
            <w:pPr>
              <w:spacing w:line="360" w:lineRule="auto"/>
              <w:ind w:right="33"/>
              <w:jc w:val="both"/>
              <w:rPr>
                <w:rFonts w:ascii="Arial" w:hAnsi="Arial" w:cs="Arial"/>
                <w:sz w:val="16"/>
                <w:szCs w:val="16"/>
              </w:rPr>
            </w:pPr>
            <w:r>
              <w:rPr>
                <w:rFonts w:ascii="Arial" w:hAnsi="Arial" w:cs="Arial"/>
                <w:sz w:val="16"/>
                <w:szCs w:val="16"/>
              </w:rPr>
              <w:t>Adquisición de Material Eléctrico</w:t>
            </w:r>
          </w:p>
        </w:tc>
        <w:tc>
          <w:tcPr>
            <w:tcW w:w="1498" w:type="pct"/>
          </w:tcPr>
          <w:p w14:paraId="01E3A8AC" w14:textId="77777777" w:rsidR="00B57209" w:rsidRPr="00B007A7" w:rsidRDefault="00B57209" w:rsidP="008772D3">
            <w:pPr>
              <w:spacing w:line="360" w:lineRule="auto"/>
              <w:jc w:val="both"/>
              <w:rPr>
                <w:rFonts w:ascii="Arial" w:hAnsi="Arial" w:cs="Arial"/>
                <w:sz w:val="16"/>
                <w:szCs w:val="16"/>
              </w:rPr>
            </w:pPr>
            <w:r w:rsidRPr="00935A88">
              <w:rPr>
                <w:rFonts w:ascii="Arial" w:hAnsi="Arial" w:cs="Arial"/>
                <w:sz w:val="16"/>
                <w:szCs w:val="16"/>
              </w:rPr>
              <w:t>(1B) Falta de documentación comprobatoria de las erogaciones o que no reúne requisitos fiscales</w:t>
            </w:r>
          </w:p>
        </w:tc>
        <w:tc>
          <w:tcPr>
            <w:tcW w:w="809" w:type="pct"/>
          </w:tcPr>
          <w:p w14:paraId="15CA6E08" w14:textId="77777777" w:rsidR="00B57209" w:rsidRPr="009071CE" w:rsidRDefault="00B57209" w:rsidP="008772D3">
            <w:pPr>
              <w:spacing w:line="360" w:lineRule="auto"/>
              <w:jc w:val="right"/>
              <w:rPr>
                <w:rFonts w:ascii="Arial" w:hAnsi="Arial" w:cs="Arial"/>
                <w:sz w:val="16"/>
                <w:szCs w:val="16"/>
              </w:rPr>
            </w:pPr>
            <w:r w:rsidRPr="00570193">
              <w:rPr>
                <w:rFonts w:ascii="Arial" w:hAnsi="Arial" w:cs="Arial"/>
                <w:sz w:val="16"/>
                <w:szCs w:val="16"/>
              </w:rPr>
              <w:t>739,495.36</w:t>
            </w:r>
          </w:p>
        </w:tc>
      </w:tr>
      <w:tr w:rsidR="00B57209" w:rsidRPr="00087F8B" w14:paraId="57004F51" w14:textId="77777777" w:rsidTr="008772D3">
        <w:trPr>
          <w:jc w:val="center"/>
        </w:trPr>
        <w:tc>
          <w:tcPr>
            <w:tcW w:w="971" w:type="pct"/>
          </w:tcPr>
          <w:p w14:paraId="2327451C"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5</w:t>
            </w:r>
          </w:p>
          <w:p w14:paraId="349317C4" w14:textId="77777777" w:rsidR="00B57209" w:rsidRPr="000E52FF"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9</w:t>
            </w:r>
          </w:p>
        </w:tc>
        <w:tc>
          <w:tcPr>
            <w:tcW w:w="1722" w:type="pct"/>
          </w:tcPr>
          <w:p w14:paraId="0A0396D1" w14:textId="77777777" w:rsidR="00B57209" w:rsidRPr="00C50606" w:rsidRDefault="00B57209" w:rsidP="00B57209">
            <w:pPr>
              <w:spacing w:line="360" w:lineRule="auto"/>
              <w:ind w:right="33"/>
              <w:jc w:val="both"/>
              <w:rPr>
                <w:rFonts w:ascii="Arial" w:hAnsi="Arial" w:cs="Arial"/>
                <w:sz w:val="16"/>
                <w:szCs w:val="16"/>
              </w:rPr>
            </w:pPr>
            <w:r>
              <w:rPr>
                <w:rFonts w:ascii="Arial" w:hAnsi="Arial" w:cs="Arial"/>
                <w:sz w:val="16"/>
                <w:szCs w:val="16"/>
              </w:rPr>
              <w:t>Servicios de Estudios y Proyectos</w:t>
            </w:r>
          </w:p>
        </w:tc>
        <w:tc>
          <w:tcPr>
            <w:tcW w:w="1498" w:type="pct"/>
          </w:tcPr>
          <w:p w14:paraId="46BD96E2" w14:textId="77777777" w:rsidR="00B57209" w:rsidRPr="00C50606" w:rsidRDefault="00B57209" w:rsidP="008772D3">
            <w:pPr>
              <w:spacing w:line="360" w:lineRule="auto"/>
              <w:jc w:val="both"/>
              <w:rPr>
                <w:rFonts w:ascii="Arial" w:hAnsi="Arial" w:cs="Arial"/>
                <w:sz w:val="16"/>
                <w:szCs w:val="16"/>
              </w:rPr>
            </w:pPr>
            <w:r w:rsidRPr="00935A88">
              <w:rPr>
                <w:rFonts w:ascii="Arial" w:hAnsi="Arial" w:cs="Arial"/>
                <w:sz w:val="16"/>
                <w:szCs w:val="16"/>
              </w:rPr>
              <w:t>(1B) Falta de documentación comprobatoria de las erogaciones o que no reúne requisitos fiscales</w:t>
            </w:r>
          </w:p>
        </w:tc>
        <w:tc>
          <w:tcPr>
            <w:tcW w:w="809" w:type="pct"/>
          </w:tcPr>
          <w:p w14:paraId="72523676" w14:textId="77777777" w:rsidR="00B57209" w:rsidRDefault="00B57209" w:rsidP="008772D3">
            <w:pPr>
              <w:spacing w:line="360" w:lineRule="auto"/>
              <w:jc w:val="right"/>
              <w:rPr>
                <w:rFonts w:ascii="Arial" w:hAnsi="Arial" w:cs="Arial"/>
                <w:sz w:val="16"/>
                <w:szCs w:val="16"/>
              </w:rPr>
            </w:pPr>
            <w:r>
              <w:rPr>
                <w:rFonts w:ascii="Arial" w:hAnsi="Arial" w:cs="Arial"/>
                <w:sz w:val="16"/>
                <w:szCs w:val="16"/>
              </w:rPr>
              <w:t>45,000.00</w:t>
            </w:r>
          </w:p>
        </w:tc>
      </w:tr>
      <w:tr w:rsidR="00B57209" w:rsidRPr="00087F8B" w14:paraId="00ADB65D" w14:textId="77777777" w:rsidTr="008772D3">
        <w:trPr>
          <w:jc w:val="center"/>
        </w:trPr>
        <w:tc>
          <w:tcPr>
            <w:tcW w:w="971" w:type="pct"/>
          </w:tcPr>
          <w:p w14:paraId="41EFB968"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6</w:t>
            </w:r>
          </w:p>
          <w:p w14:paraId="24A8A299" w14:textId="77777777" w:rsidR="00B57209" w:rsidRPr="00087F8B"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10</w:t>
            </w:r>
          </w:p>
        </w:tc>
        <w:tc>
          <w:tcPr>
            <w:tcW w:w="1722" w:type="pct"/>
          </w:tcPr>
          <w:p w14:paraId="74729CEC" w14:textId="77777777" w:rsidR="00B57209" w:rsidRPr="00087F8B" w:rsidRDefault="00B57209" w:rsidP="00B57209">
            <w:pPr>
              <w:spacing w:line="360" w:lineRule="auto"/>
              <w:ind w:right="33"/>
              <w:jc w:val="both"/>
              <w:rPr>
                <w:rFonts w:ascii="Arial" w:hAnsi="Arial" w:cs="Arial"/>
                <w:sz w:val="16"/>
                <w:szCs w:val="16"/>
              </w:rPr>
            </w:pPr>
            <w:r>
              <w:rPr>
                <w:rFonts w:ascii="Arial" w:hAnsi="Arial" w:cs="Arial"/>
                <w:sz w:val="16"/>
                <w:szCs w:val="16"/>
              </w:rPr>
              <w:t>Servicios de Calificación Crediticia</w:t>
            </w:r>
          </w:p>
        </w:tc>
        <w:tc>
          <w:tcPr>
            <w:tcW w:w="1498" w:type="pct"/>
          </w:tcPr>
          <w:p w14:paraId="6BFB05AA" w14:textId="77777777" w:rsidR="00B57209" w:rsidRPr="00087F8B" w:rsidRDefault="00B57209" w:rsidP="008772D3">
            <w:pPr>
              <w:spacing w:line="360" w:lineRule="auto"/>
              <w:jc w:val="both"/>
              <w:rPr>
                <w:rFonts w:ascii="Arial" w:hAnsi="Arial" w:cs="Arial"/>
                <w:sz w:val="16"/>
                <w:szCs w:val="16"/>
              </w:rPr>
            </w:pPr>
            <w:r w:rsidRPr="00935A88">
              <w:rPr>
                <w:rFonts w:ascii="Arial" w:hAnsi="Arial" w:cs="Arial"/>
                <w:sz w:val="16"/>
                <w:szCs w:val="16"/>
              </w:rPr>
              <w:t>(1B) Falta de documentación comprobatoria de las erogaciones o que no reúne requisitos fiscales</w:t>
            </w:r>
          </w:p>
        </w:tc>
        <w:tc>
          <w:tcPr>
            <w:tcW w:w="809" w:type="pct"/>
          </w:tcPr>
          <w:p w14:paraId="18153562" w14:textId="77777777" w:rsidR="00B57209" w:rsidRPr="00087F8B" w:rsidRDefault="00B57209" w:rsidP="008772D3">
            <w:pPr>
              <w:spacing w:line="360" w:lineRule="auto"/>
              <w:jc w:val="right"/>
              <w:rPr>
                <w:rFonts w:ascii="Arial" w:hAnsi="Arial" w:cs="Arial"/>
                <w:sz w:val="16"/>
                <w:szCs w:val="16"/>
              </w:rPr>
            </w:pPr>
            <w:r w:rsidRPr="006E77B0">
              <w:rPr>
                <w:rFonts w:ascii="Arial" w:hAnsi="Arial" w:cs="Arial"/>
                <w:sz w:val="16"/>
                <w:szCs w:val="16"/>
              </w:rPr>
              <w:t>486,383.87</w:t>
            </w:r>
          </w:p>
        </w:tc>
      </w:tr>
      <w:tr w:rsidR="00B57209" w:rsidRPr="00087F8B" w14:paraId="41A8BFF5" w14:textId="77777777" w:rsidTr="008772D3">
        <w:trPr>
          <w:jc w:val="center"/>
        </w:trPr>
        <w:tc>
          <w:tcPr>
            <w:tcW w:w="971" w:type="pct"/>
          </w:tcPr>
          <w:p w14:paraId="2339C562"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6</w:t>
            </w:r>
          </w:p>
          <w:p w14:paraId="7A5611E6"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11</w:t>
            </w:r>
          </w:p>
        </w:tc>
        <w:tc>
          <w:tcPr>
            <w:tcW w:w="1722" w:type="pct"/>
          </w:tcPr>
          <w:p w14:paraId="52F98CF7" w14:textId="77777777" w:rsidR="00B57209" w:rsidRPr="003104A8" w:rsidRDefault="00B57209" w:rsidP="00B57209">
            <w:pPr>
              <w:spacing w:line="360" w:lineRule="auto"/>
              <w:ind w:right="33"/>
              <w:jc w:val="both"/>
              <w:rPr>
                <w:rFonts w:ascii="Arial" w:hAnsi="Arial" w:cs="Arial"/>
                <w:sz w:val="16"/>
                <w:szCs w:val="16"/>
              </w:rPr>
            </w:pPr>
            <w:r>
              <w:rPr>
                <w:rFonts w:ascii="Arial" w:hAnsi="Arial" w:cs="Arial"/>
                <w:sz w:val="16"/>
                <w:szCs w:val="16"/>
              </w:rPr>
              <w:t>Servicios de Calificación Crediticia</w:t>
            </w:r>
          </w:p>
        </w:tc>
        <w:tc>
          <w:tcPr>
            <w:tcW w:w="1498" w:type="pct"/>
          </w:tcPr>
          <w:p w14:paraId="4AA1D13F" w14:textId="77777777" w:rsidR="00B57209" w:rsidRPr="00935A88" w:rsidRDefault="00B57209" w:rsidP="008772D3">
            <w:pPr>
              <w:spacing w:line="360" w:lineRule="auto"/>
              <w:jc w:val="both"/>
              <w:rPr>
                <w:rFonts w:ascii="Arial" w:hAnsi="Arial" w:cs="Arial"/>
                <w:sz w:val="16"/>
                <w:szCs w:val="16"/>
              </w:rPr>
            </w:pPr>
            <w:r w:rsidRPr="0007552B">
              <w:rPr>
                <w:rFonts w:ascii="Arial" w:hAnsi="Arial" w:cs="Arial"/>
                <w:sz w:val="16"/>
                <w:szCs w:val="16"/>
              </w:rPr>
              <w:t>(2A) Pagos improcedentes o en exceso</w:t>
            </w:r>
          </w:p>
        </w:tc>
        <w:tc>
          <w:tcPr>
            <w:tcW w:w="809" w:type="pct"/>
          </w:tcPr>
          <w:p w14:paraId="3CE53ED8" w14:textId="77777777" w:rsidR="00B57209" w:rsidRPr="006E77B0" w:rsidRDefault="00B57209" w:rsidP="008772D3">
            <w:pPr>
              <w:spacing w:line="360" w:lineRule="auto"/>
              <w:jc w:val="right"/>
              <w:rPr>
                <w:rFonts w:ascii="Arial" w:hAnsi="Arial" w:cs="Arial"/>
                <w:sz w:val="16"/>
                <w:szCs w:val="16"/>
              </w:rPr>
            </w:pPr>
            <w:r w:rsidRPr="0007552B">
              <w:rPr>
                <w:rFonts w:ascii="Arial" w:hAnsi="Arial" w:cs="Arial"/>
                <w:sz w:val="16"/>
                <w:szCs w:val="16"/>
              </w:rPr>
              <w:t>819,065.28</w:t>
            </w:r>
          </w:p>
        </w:tc>
      </w:tr>
      <w:tr w:rsidR="00B57209" w:rsidRPr="00087F8B" w14:paraId="4378B7AF" w14:textId="77777777" w:rsidTr="008772D3">
        <w:trPr>
          <w:jc w:val="center"/>
        </w:trPr>
        <w:tc>
          <w:tcPr>
            <w:tcW w:w="971" w:type="pct"/>
          </w:tcPr>
          <w:p w14:paraId="01D8EB88"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7</w:t>
            </w:r>
          </w:p>
          <w:p w14:paraId="79D0657E"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12</w:t>
            </w:r>
          </w:p>
        </w:tc>
        <w:tc>
          <w:tcPr>
            <w:tcW w:w="1722" w:type="pct"/>
          </w:tcPr>
          <w:p w14:paraId="4AD28F9B" w14:textId="77777777" w:rsidR="00B57209" w:rsidRPr="00966BD1" w:rsidRDefault="00B57209" w:rsidP="00B57209">
            <w:pPr>
              <w:spacing w:line="360" w:lineRule="auto"/>
              <w:ind w:right="33"/>
              <w:jc w:val="both"/>
              <w:rPr>
                <w:rFonts w:ascii="Arial" w:hAnsi="Arial" w:cs="Arial"/>
                <w:sz w:val="16"/>
                <w:szCs w:val="16"/>
              </w:rPr>
            </w:pPr>
            <w:r>
              <w:rPr>
                <w:rFonts w:ascii="Arial" w:hAnsi="Arial" w:cs="Arial"/>
                <w:sz w:val="16"/>
                <w:szCs w:val="16"/>
              </w:rPr>
              <w:t>Servicios de Capacitación</w:t>
            </w:r>
          </w:p>
        </w:tc>
        <w:tc>
          <w:tcPr>
            <w:tcW w:w="1498" w:type="pct"/>
          </w:tcPr>
          <w:p w14:paraId="0ADC0F65" w14:textId="77777777" w:rsidR="00B57209" w:rsidRPr="0055307C" w:rsidRDefault="00B57209" w:rsidP="008772D3">
            <w:pPr>
              <w:spacing w:line="360" w:lineRule="auto"/>
              <w:jc w:val="both"/>
              <w:rPr>
                <w:rFonts w:ascii="Arial" w:hAnsi="Arial" w:cs="Arial"/>
                <w:sz w:val="16"/>
                <w:szCs w:val="16"/>
              </w:rPr>
            </w:pPr>
            <w:r w:rsidRPr="00935A88">
              <w:rPr>
                <w:rFonts w:ascii="Arial" w:hAnsi="Arial" w:cs="Arial"/>
                <w:sz w:val="16"/>
                <w:szCs w:val="16"/>
              </w:rPr>
              <w:t>(1B) Falta de documentación comprobatoria de las erogaciones o que no reúne requisitos fiscales</w:t>
            </w:r>
          </w:p>
        </w:tc>
        <w:tc>
          <w:tcPr>
            <w:tcW w:w="809" w:type="pct"/>
          </w:tcPr>
          <w:p w14:paraId="37474040" w14:textId="77777777" w:rsidR="00B57209" w:rsidRPr="009071CE" w:rsidRDefault="00B57209" w:rsidP="008772D3">
            <w:pPr>
              <w:spacing w:line="360" w:lineRule="auto"/>
              <w:jc w:val="right"/>
              <w:rPr>
                <w:rFonts w:ascii="Arial" w:hAnsi="Arial" w:cs="Arial"/>
                <w:sz w:val="16"/>
                <w:szCs w:val="16"/>
              </w:rPr>
            </w:pPr>
            <w:r>
              <w:rPr>
                <w:rFonts w:ascii="Arial" w:hAnsi="Arial" w:cs="Arial"/>
                <w:sz w:val="16"/>
                <w:szCs w:val="16"/>
              </w:rPr>
              <w:t>10,200.00</w:t>
            </w:r>
          </w:p>
        </w:tc>
      </w:tr>
      <w:tr w:rsidR="00B57209" w:rsidRPr="00087F8B" w14:paraId="76941115" w14:textId="77777777" w:rsidTr="008772D3">
        <w:trPr>
          <w:jc w:val="center"/>
        </w:trPr>
        <w:tc>
          <w:tcPr>
            <w:tcW w:w="971" w:type="pct"/>
          </w:tcPr>
          <w:p w14:paraId="092B85A6"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8</w:t>
            </w:r>
          </w:p>
          <w:p w14:paraId="65B2F94F"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13</w:t>
            </w:r>
          </w:p>
        </w:tc>
        <w:tc>
          <w:tcPr>
            <w:tcW w:w="1722" w:type="pct"/>
          </w:tcPr>
          <w:p w14:paraId="1E133AE5" w14:textId="77777777" w:rsidR="00B57209" w:rsidRPr="00966BD1" w:rsidRDefault="00B57209" w:rsidP="00B57209">
            <w:pPr>
              <w:spacing w:line="360" w:lineRule="auto"/>
              <w:ind w:right="33"/>
              <w:jc w:val="both"/>
              <w:rPr>
                <w:rFonts w:ascii="Arial" w:hAnsi="Arial" w:cs="Arial"/>
                <w:sz w:val="16"/>
                <w:szCs w:val="16"/>
              </w:rPr>
            </w:pPr>
            <w:r>
              <w:rPr>
                <w:rFonts w:ascii="Arial" w:hAnsi="Arial" w:cs="Arial"/>
                <w:sz w:val="16"/>
                <w:szCs w:val="16"/>
              </w:rPr>
              <w:t>Adquisición de Madera</w:t>
            </w:r>
          </w:p>
        </w:tc>
        <w:tc>
          <w:tcPr>
            <w:tcW w:w="1498" w:type="pct"/>
          </w:tcPr>
          <w:p w14:paraId="62C72BF2" w14:textId="77777777" w:rsidR="00B57209" w:rsidRPr="0055307C" w:rsidRDefault="00B57209" w:rsidP="008772D3">
            <w:pPr>
              <w:spacing w:line="360" w:lineRule="auto"/>
              <w:jc w:val="both"/>
              <w:rPr>
                <w:rFonts w:ascii="Arial" w:hAnsi="Arial" w:cs="Arial"/>
                <w:sz w:val="16"/>
                <w:szCs w:val="16"/>
              </w:rPr>
            </w:pPr>
            <w:r w:rsidRPr="00935A88">
              <w:rPr>
                <w:rFonts w:ascii="Arial" w:hAnsi="Arial" w:cs="Arial"/>
                <w:sz w:val="16"/>
                <w:szCs w:val="16"/>
              </w:rPr>
              <w:t>(1B) Falta de documentación comprobatoria de las erogaciones o que no reúne requisitos fiscales</w:t>
            </w:r>
          </w:p>
        </w:tc>
        <w:tc>
          <w:tcPr>
            <w:tcW w:w="809" w:type="pct"/>
          </w:tcPr>
          <w:p w14:paraId="0DEDCB11" w14:textId="77777777" w:rsidR="00B57209" w:rsidRPr="009071CE" w:rsidRDefault="00B57209" w:rsidP="008772D3">
            <w:pPr>
              <w:spacing w:line="360" w:lineRule="auto"/>
              <w:jc w:val="right"/>
              <w:rPr>
                <w:rFonts w:ascii="Arial" w:hAnsi="Arial" w:cs="Arial"/>
                <w:sz w:val="16"/>
                <w:szCs w:val="16"/>
              </w:rPr>
            </w:pPr>
            <w:r>
              <w:rPr>
                <w:rFonts w:ascii="Arial" w:hAnsi="Arial" w:cs="Arial"/>
                <w:sz w:val="16"/>
                <w:szCs w:val="16"/>
              </w:rPr>
              <w:t>223,469.80</w:t>
            </w:r>
          </w:p>
        </w:tc>
      </w:tr>
      <w:tr w:rsidR="00B57209" w:rsidRPr="00087F8B" w14:paraId="026F1056" w14:textId="77777777" w:rsidTr="008772D3">
        <w:trPr>
          <w:jc w:val="center"/>
        </w:trPr>
        <w:tc>
          <w:tcPr>
            <w:tcW w:w="971" w:type="pct"/>
          </w:tcPr>
          <w:p w14:paraId="29603E87"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9</w:t>
            </w:r>
          </w:p>
          <w:p w14:paraId="6C4B8A18"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14</w:t>
            </w:r>
          </w:p>
        </w:tc>
        <w:tc>
          <w:tcPr>
            <w:tcW w:w="1722" w:type="pct"/>
          </w:tcPr>
          <w:p w14:paraId="28FDBEBF" w14:textId="77777777" w:rsidR="00B57209" w:rsidRDefault="00B57209" w:rsidP="00B57209">
            <w:pPr>
              <w:spacing w:line="360" w:lineRule="auto"/>
              <w:ind w:right="33"/>
              <w:jc w:val="both"/>
              <w:rPr>
                <w:rFonts w:ascii="Arial" w:hAnsi="Arial" w:cs="Arial"/>
                <w:sz w:val="16"/>
                <w:szCs w:val="16"/>
              </w:rPr>
            </w:pPr>
            <w:r>
              <w:rPr>
                <w:rFonts w:ascii="Arial" w:hAnsi="Arial" w:cs="Arial"/>
                <w:sz w:val="16"/>
                <w:szCs w:val="16"/>
              </w:rPr>
              <w:t>Implementación de un Sistema Informático</w:t>
            </w:r>
          </w:p>
        </w:tc>
        <w:tc>
          <w:tcPr>
            <w:tcW w:w="1498" w:type="pct"/>
          </w:tcPr>
          <w:p w14:paraId="298B5AF6" w14:textId="77777777" w:rsidR="00B57209" w:rsidRPr="00B007A7" w:rsidRDefault="00B57209" w:rsidP="008772D3">
            <w:pPr>
              <w:spacing w:line="360" w:lineRule="auto"/>
              <w:jc w:val="both"/>
              <w:rPr>
                <w:rFonts w:ascii="Arial" w:hAnsi="Arial" w:cs="Arial"/>
                <w:sz w:val="16"/>
                <w:szCs w:val="16"/>
              </w:rPr>
            </w:pPr>
            <w:r w:rsidRPr="00935A88">
              <w:rPr>
                <w:rFonts w:ascii="Arial" w:hAnsi="Arial" w:cs="Arial"/>
                <w:sz w:val="16"/>
                <w:szCs w:val="16"/>
              </w:rPr>
              <w:t>(1B) Falta de documentación comprobatoria de las erogaciones o que no reúne requisitos fiscales</w:t>
            </w:r>
          </w:p>
        </w:tc>
        <w:tc>
          <w:tcPr>
            <w:tcW w:w="809" w:type="pct"/>
          </w:tcPr>
          <w:p w14:paraId="622D6456" w14:textId="77777777" w:rsidR="00B57209" w:rsidRPr="009071CE" w:rsidRDefault="00B57209" w:rsidP="008772D3">
            <w:pPr>
              <w:spacing w:line="360" w:lineRule="auto"/>
              <w:jc w:val="right"/>
              <w:rPr>
                <w:rFonts w:ascii="Arial" w:hAnsi="Arial" w:cs="Arial"/>
                <w:sz w:val="16"/>
                <w:szCs w:val="16"/>
              </w:rPr>
            </w:pPr>
            <w:r w:rsidRPr="004104D3">
              <w:rPr>
                <w:rFonts w:ascii="Arial" w:hAnsi="Arial" w:cs="Arial"/>
                <w:sz w:val="16"/>
                <w:szCs w:val="16"/>
              </w:rPr>
              <w:t>2,088,000.00</w:t>
            </w:r>
          </w:p>
        </w:tc>
      </w:tr>
      <w:tr w:rsidR="00B57209" w:rsidRPr="00087F8B" w14:paraId="682A7000" w14:textId="77777777" w:rsidTr="008772D3">
        <w:trPr>
          <w:jc w:val="center"/>
        </w:trPr>
        <w:tc>
          <w:tcPr>
            <w:tcW w:w="971" w:type="pct"/>
          </w:tcPr>
          <w:p w14:paraId="79D26597"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10</w:t>
            </w:r>
          </w:p>
          <w:p w14:paraId="17905476"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15</w:t>
            </w:r>
          </w:p>
        </w:tc>
        <w:tc>
          <w:tcPr>
            <w:tcW w:w="1722" w:type="pct"/>
          </w:tcPr>
          <w:p w14:paraId="1704EDFD" w14:textId="77777777" w:rsidR="00B57209" w:rsidRDefault="00B57209" w:rsidP="00B57209">
            <w:pPr>
              <w:spacing w:line="360" w:lineRule="auto"/>
              <w:ind w:right="33"/>
              <w:jc w:val="both"/>
              <w:rPr>
                <w:rFonts w:ascii="Arial" w:hAnsi="Arial" w:cs="Arial"/>
                <w:sz w:val="16"/>
                <w:szCs w:val="16"/>
              </w:rPr>
            </w:pPr>
            <w:r>
              <w:rPr>
                <w:rFonts w:ascii="Arial" w:hAnsi="Arial" w:cs="Arial"/>
                <w:sz w:val="16"/>
                <w:szCs w:val="16"/>
              </w:rPr>
              <w:t>Servicios de Reparación y Mantenimiento</w:t>
            </w:r>
          </w:p>
        </w:tc>
        <w:tc>
          <w:tcPr>
            <w:tcW w:w="1498" w:type="pct"/>
          </w:tcPr>
          <w:p w14:paraId="332AC273" w14:textId="77777777" w:rsidR="00B57209" w:rsidRPr="00B007A7" w:rsidRDefault="00B57209" w:rsidP="008772D3">
            <w:pPr>
              <w:spacing w:line="360" w:lineRule="auto"/>
              <w:jc w:val="both"/>
              <w:rPr>
                <w:rFonts w:ascii="Arial" w:hAnsi="Arial" w:cs="Arial"/>
                <w:sz w:val="16"/>
                <w:szCs w:val="16"/>
              </w:rPr>
            </w:pPr>
            <w:r w:rsidRPr="00935A88">
              <w:rPr>
                <w:rFonts w:ascii="Arial" w:hAnsi="Arial" w:cs="Arial"/>
                <w:sz w:val="16"/>
                <w:szCs w:val="16"/>
              </w:rPr>
              <w:t>(1B) Falta de documentación comprobatoria de las erogaciones o que no reúne requisitos fiscales</w:t>
            </w:r>
          </w:p>
        </w:tc>
        <w:tc>
          <w:tcPr>
            <w:tcW w:w="809" w:type="pct"/>
          </w:tcPr>
          <w:p w14:paraId="0A7290D2" w14:textId="77777777" w:rsidR="00B57209" w:rsidRPr="009071CE" w:rsidRDefault="00B57209" w:rsidP="008772D3">
            <w:pPr>
              <w:spacing w:line="360" w:lineRule="auto"/>
              <w:jc w:val="right"/>
              <w:rPr>
                <w:rFonts w:ascii="Arial" w:hAnsi="Arial" w:cs="Arial"/>
                <w:sz w:val="16"/>
                <w:szCs w:val="16"/>
              </w:rPr>
            </w:pPr>
            <w:r>
              <w:rPr>
                <w:rFonts w:ascii="Arial" w:hAnsi="Arial" w:cs="Arial"/>
                <w:sz w:val="16"/>
                <w:szCs w:val="16"/>
              </w:rPr>
              <w:t>108,000.00</w:t>
            </w:r>
          </w:p>
        </w:tc>
      </w:tr>
      <w:tr w:rsidR="00B57209" w:rsidRPr="00087F8B" w14:paraId="5DA28636" w14:textId="77777777" w:rsidTr="008772D3">
        <w:trPr>
          <w:jc w:val="center"/>
        </w:trPr>
        <w:tc>
          <w:tcPr>
            <w:tcW w:w="971" w:type="pct"/>
          </w:tcPr>
          <w:p w14:paraId="3F17942E"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11</w:t>
            </w:r>
          </w:p>
          <w:p w14:paraId="069C7CEF"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16</w:t>
            </w:r>
          </w:p>
        </w:tc>
        <w:tc>
          <w:tcPr>
            <w:tcW w:w="1722" w:type="pct"/>
          </w:tcPr>
          <w:p w14:paraId="3C719698" w14:textId="77777777" w:rsidR="00B57209" w:rsidRDefault="00B57209" w:rsidP="00B57209">
            <w:pPr>
              <w:spacing w:line="360" w:lineRule="auto"/>
              <w:ind w:right="33"/>
              <w:jc w:val="both"/>
              <w:rPr>
                <w:rFonts w:ascii="Arial" w:hAnsi="Arial" w:cs="Arial"/>
                <w:sz w:val="16"/>
                <w:szCs w:val="16"/>
              </w:rPr>
            </w:pPr>
            <w:r>
              <w:rPr>
                <w:rFonts w:ascii="Arial" w:hAnsi="Arial" w:cs="Arial"/>
                <w:sz w:val="16"/>
                <w:szCs w:val="16"/>
              </w:rPr>
              <w:t>Arrendamiento de Camiones</w:t>
            </w:r>
          </w:p>
        </w:tc>
        <w:tc>
          <w:tcPr>
            <w:tcW w:w="1498" w:type="pct"/>
          </w:tcPr>
          <w:p w14:paraId="6CAB20C7" w14:textId="77777777" w:rsidR="00B57209" w:rsidRPr="00B007A7" w:rsidRDefault="00B57209" w:rsidP="008772D3">
            <w:pPr>
              <w:spacing w:line="360" w:lineRule="auto"/>
              <w:jc w:val="both"/>
              <w:rPr>
                <w:rFonts w:ascii="Arial" w:hAnsi="Arial" w:cs="Arial"/>
                <w:sz w:val="16"/>
                <w:szCs w:val="16"/>
              </w:rPr>
            </w:pPr>
            <w:r w:rsidRPr="00935A88">
              <w:rPr>
                <w:rFonts w:ascii="Arial" w:hAnsi="Arial" w:cs="Arial"/>
                <w:sz w:val="16"/>
                <w:szCs w:val="16"/>
              </w:rPr>
              <w:t>(1B) Falta de documentación comprobatoria de las erogaciones o que no reúne requisitos fiscales</w:t>
            </w:r>
          </w:p>
        </w:tc>
        <w:tc>
          <w:tcPr>
            <w:tcW w:w="809" w:type="pct"/>
          </w:tcPr>
          <w:p w14:paraId="7C157125" w14:textId="77777777" w:rsidR="00B57209" w:rsidRPr="009071CE" w:rsidRDefault="00B57209" w:rsidP="008772D3">
            <w:pPr>
              <w:spacing w:line="360" w:lineRule="auto"/>
              <w:jc w:val="right"/>
              <w:rPr>
                <w:rFonts w:ascii="Arial" w:hAnsi="Arial" w:cs="Arial"/>
                <w:sz w:val="16"/>
                <w:szCs w:val="16"/>
              </w:rPr>
            </w:pPr>
            <w:r>
              <w:rPr>
                <w:rFonts w:ascii="Arial" w:hAnsi="Arial" w:cs="Arial"/>
                <w:sz w:val="16"/>
                <w:szCs w:val="16"/>
              </w:rPr>
              <w:t>25,871.62</w:t>
            </w:r>
          </w:p>
        </w:tc>
      </w:tr>
      <w:tr w:rsidR="00B57209" w:rsidRPr="00087F8B" w14:paraId="38E8A8C5" w14:textId="77777777" w:rsidTr="008772D3">
        <w:trPr>
          <w:jc w:val="center"/>
        </w:trPr>
        <w:tc>
          <w:tcPr>
            <w:tcW w:w="971" w:type="pct"/>
          </w:tcPr>
          <w:p w14:paraId="3F03A381"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11</w:t>
            </w:r>
          </w:p>
          <w:p w14:paraId="09A45632"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17</w:t>
            </w:r>
          </w:p>
        </w:tc>
        <w:tc>
          <w:tcPr>
            <w:tcW w:w="1722" w:type="pct"/>
          </w:tcPr>
          <w:p w14:paraId="008B76D6" w14:textId="77777777" w:rsidR="00B57209" w:rsidRPr="003104A8" w:rsidRDefault="00B57209" w:rsidP="00B57209">
            <w:pPr>
              <w:spacing w:line="360" w:lineRule="auto"/>
              <w:ind w:right="33"/>
              <w:jc w:val="both"/>
              <w:rPr>
                <w:rFonts w:ascii="Arial" w:hAnsi="Arial" w:cs="Arial"/>
                <w:sz w:val="16"/>
                <w:szCs w:val="16"/>
              </w:rPr>
            </w:pPr>
            <w:r>
              <w:rPr>
                <w:rFonts w:ascii="Arial" w:hAnsi="Arial" w:cs="Arial"/>
                <w:sz w:val="16"/>
                <w:szCs w:val="16"/>
              </w:rPr>
              <w:t>Arrendamiento de Camiones</w:t>
            </w:r>
          </w:p>
        </w:tc>
        <w:tc>
          <w:tcPr>
            <w:tcW w:w="1498" w:type="pct"/>
          </w:tcPr>
          <w:p w14:paraId="015AABD7" w14:textId="77777777" w:rsidR="00B57209" w:rsidRPr="00935A88" w:rsidRDefault="00B57209" w:rsidP="008772D3">
            <w:pPr>
              <w:spacing w:line="360" w:lineRule="auto"/>
              <w:jc w:val="both"/>
              <w:rPr>
                <w:rFonts w:ascii="Arial" w:hAnsi="Arial" w:cs="Arial"/>
                <w:sz w:val="16"/>
                <w:szCs w:val="16"/>
              </w:rPr>
            </w:pPr>
            <w:r w:rsidRPr="00930BF2">
              <w:rPr>
                <w:rFonts w:ascii="Arial" w:hAnsi="Arial" w:cs="Arial"/>
                <w:sz w:val="16"/>
                <w:szCs w:val="16"/>
              </w:rPr>
              <w:t>(2A) Pagos improcedentes o en exceso</w:t>
            </w:r>
          </w:p>
        </w:tc>
        <w:tc>
          <w:tcPr>
            <w:tcW w:w="809" w:type="pct"/>
          </w:tcPr>
          <w:p w14:paraId="0E7EFE26" w14:textId="77777777" w:rsidR="00B57209" w:rsidRPr="00570193" w:rsidRDefault="00B57209" w:rsidP="00A5758E">
            <w:pPr>
              <w:spacing w:line="360" w:lineRule="auto"/>
              <w:jc w:val="both"/>
              <w:rPr>
                <w:rFonts w:ascii="Arial" w:hAnsi="Arial" w:cs="Arial"/>
                <w:sz w:val="16"/>
                <w:szCs w:val="16"/>
              </w:rPr>
            </w:pPr>
            <w:r>
              <w:rPr>
                <w:rFonts w:ascii="Arial" w:hAnsi="Arial" w:cs="Arial"/>
                <w:sz w:val="16"/>
                <w:szCs w:val="16"/>
              </w:rPr>
              <w:t>Solicitud de Aclaración</w:t>
            </w:r>
          </w:p>
        </w:tc>
      </w:tr>
      <w:tr w:rsidR="00B57209" w:rsidRPr="00087F8B" w14:paraId="30F47538" w14:textId="77777777" w:rsidTr="008772D3">
        <w:trPr>
          <w:jc w:val="center"/>
        </w:trPr>
        <w:tc>
          <w:tcPr>
            <w:tcW w:w="971" w:type="pct"/>
          </w:tcPr>
          <w:p w14:paraId="509F5828"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12</w:t>
            </w:r>
          </w:p>
          <w:p w14:paraId="0C05DCBD"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18</w:t>
            </w:r>
          </w:p>
        </w:tc>
        <w:tc>
          <w:tcPr>
            <w:tcW w:w="1722" w:type="pct"/>
          </w:tcPr>
          <w:p w14:paraId="57F1E8D8" w14:textId="54AAB38F" w:rsidR="00B57209" w:rsidRPr="003104A8" w:rsidRDefault="00B57209" w:rsidP="00B57209">
            <w:pPr>
              <w:spacing w:line="360" w:lineRule="auto"/>
              <w:ind w:right="33"/>
              <w:jc w:val="both"/>
              <w:rPr>
                <w:rFonts w:ascii="Arial" w:hAnsi="Arial" w:cs="Arial"/>
                <w:sz w:val="16"/>
                <w:szCs w:val="16"/>
              </w:rPr>
            </w:pPr>
            <w:r>
              <w:rPr>
                <w:rFonts w:ascii="Arial" w:hAnsi="Arial" w:cs="Arial"/>
                <w:sz w:val="16"/>
                <w:szCs w:val="16"/>
              </w:rPr>
              <w:t xml:space="preserve">Gastos del </w:t>
            </w:r>
            <w:proofErr w:type="spellStart"/>
            <w:r>
              <w:rPr>
                <w:rFonts w:ascii="Arial" w:hAnsi="Arial" w:cs="Arial"/>
                <w:sz w:val="16"/>
                <w:szCs w:val="16"/>
              </w:rPr>
              <w:t>Expofer</w:t>
            </w:r>
            <w:proofErr w:type="spellEnd"/>
          </w:p>
        </w:tc>
        <w:tc>
          <w:tcPr>
            <w:tcW w:w="1498" w:type="pct"/>
          </w:tcPr>
          <w:p w14:paraId="767E8A6C" w14:textId="77777777" w:rsidR="00B57209" w:rsidRPr="00935A88" w:rsidRDefault="00B57209" w:rsidP="008772D3">
            <w:pPr>
              <w:spacing w:line="360" w:lineRule="auto"/>
              <w:jc w:val="both"/>
              <w:rPr>
                <w:rFonts w:ascii="Arial" w:hAnsi="Arial" w:cs="Arial"/>
                <w:sz w:val="16"/>
                <w:szCs w:val="16"/>
              </w:rPr>
            </w:pPr>
            <w:r w:rsidRPr="00935A88">
              <w:rPr>
                <w:rFonts w:ascii="Arial" w:hAnsi="Arial" w:cs="Arial"/>
                <w:sz w:val="16"/>
                <w:szCs w:val="16"/>
              </w:rPr>
              <w:t>(1B) Falta de documentación comprobatoria de las erogaciones o que no reúne requisitos fiscales</w:t>
            </w:r>
          </w:p>
        </w:tc>
        <w:tc>
          <w:tcPr>
            <w:tcW w:w="809" w:type="pct"/>
          </w:tcPr>
          <w:p w14:paraId="6F9136E9" w14:textId="77777777" w:rsidR="00B57209" w:rsidRDefault="00B57209" w:rsidP="008772D3">
            <w:pPr>
              <w:spacing w:line="360" w:lineRule="auto"/>
              <w:jc w:val="right"/>
              <w:rPr>
                <w:rFonts w:ascii="Arial" w:hAnsi="Arial" w:cs="Arial"/>
                <w:sz w:val="16"/>
                <w:szCs w:val="16"/>
              </w:rPr>
            </w:pPr>
            <w:r w:rsidRPr="00EB5019">
              <w:rPr>
                <w:rFonts w:ascii="Arial" w:hAnsi="Arial" w:cs="Arial"/>
                <w:sz w:val="16"/>
                <w:szCs w:val="16"/>
              </w:rPr>
              <w:t>30,000.00</w:t>
            </w:r>
          </w:p>
        </w:tc>
      </w:tr>
      <w:tr w:rsidR="00B57209" w:rsidRPr="00087F8B" w14:paraId="78CB4FDF" w14:textId="77777777" w:rsidTr="008772D3">
        <w:trPr>
          <w:jc w:val="center"/>
        </w:trPr>
        <w:tc>
          <w:tcPr>
            <w:tcW w:w="971" w:type="pct"/>
          </w:tcPr>
          <w:p w14:paraId="2D41A077"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13</w:t>
            </w:r>
          </w:p>
          <w:p w14:paraId="49B5B4C5"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19</w:t>
            </w:r>
          </w:p>
        </w:tc>
        <w:tc>
          <w:tcPr>
            <w:tcW w:w="1722" w:type="pct"/>
          </w:tcPr>
          <w:p w14:paraId="5AE4C49A" w14:textId="77777777" w:rsidR="00B57209" w:rsidRPr="003104A8" w:rsidRDefault="00B57209" w:rsidP="00B57209">
            <w:pPr>
              <w:spacing w:line="360" w:lineRule="auto"/>
              <w:ind w:right="33"/>
              <w:jc w:val="both"/>
              <w:rPr>
                <w:rFonts w:ascii="Arial" w:hAnsi="Arial" w:cs="Arial"/>
                <w:sz w:val="16"/>
                <w:szCs w:val="16"/>
              </w:rPr>
            </w:pPr>
            <w:r>
              <w:rPr>
                <w:rFonts w:ascii="Arial" w:hAnsi="Arial" w:cs="Arial"/>
                <w:sz w:val="16"/>
                <w:szCs w:val="16"/>
              </w:rPr>
              <w:t>Adquisición de Equipo de Computo</w:t>
            </w:r>
          </w:p>
        </w:tc>
        <w:tc>
          <w:tcPr>
            <w:tcW w:w="1498" w:type="pct"/>
          </w:tcPr>
          <w:p w14:paraId="15573C63" w14:textId="77777777" w:rsidR="00B57209" w:rsidRPr="00935A88" w:rsidRDefault="00B57209" w:rsidP="008772D3">
            <w:pPr>
              <w:spacing w:line="360" w:lineRule="auto"/>
              <w:jc w:val="both"/>
              <w:rPr>
                <w:rFonts w:ascii="Arial" w:hAnsi="Arial" w:cs="Arial"/>
                <w:sz w:val="16"/>
                <w:szCs w:val="16"/>
              </w:rPr>
            </w:pPr>
            <w:r w:rsidRPr="00883D4D">
              <w:rPr>
                <w:rFonts w:ascii="Arial" w:hAnsi="Arial" w:cs="Arial"/>
                <w:sz w:val="16"/>
                <w:szCs w:val="16"/>
              </w:rPr>
              <w:t>(1C) Falta de autorización o justificación de las erogaciones</w:t>
            </w:r>
          </w:p>
        </w:tc>
        <w:tc>
          <w:tcPr>
            <w:tcW w:w="809" w:type="pct"/>
          </w:tcPr>
          <w:p w14:paraId="4EB45FC8" w14:textId="77777777" w:rsidR="00B57209" w:rsidRPr="00570193" w:rsidRDefault="00B57209" w:rsidP="00A5758E">
            <w:pPr>
              <w:spacing w:line="360" w:lineRule="auto"/>
              <w:jc w:val="both"/>
              <w:rPr>
                <w:rFonts w:ascii="Arial" w:hAnsi="Arial" w:cs="Arial"/>
                <w:sz w:val="16"/>
                <w:szCs w:val="16"/>
              </w:rPr>
            </w:pPr>
            <w:r>
              <w:rPr>
                <w:rFonts w:ascii="Arial" w:hAnsi="Arial" w:cs="Arial"/>
                <w:sz w:val="16"/>
                <w:szCs w:val="16"/>
              </w:rPr>
              <w:t>Solicitud de Aclaración</w:t>
            </w:r>
          </w:p>
        </w:tc>
      </w:tr>
      <w:tr w:rsidR="00B57209" w:rsidRPr="00087F8B" w14:paraId="43AD28E6" w14:textId="77777777" w:rsidTr="008772D3">
        <w:trPr>
          <w:jc w:val="center"/>
        </w:trPr>
        <w:tc>
          <w:tcPr>
            <w:tcW w:w="971" w:type="pct"/>
          </w:tcPr>
          <w:p w14:paraId="2AC42482"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14</w:t>
            </w:r>
          </w:p>
          <w:p w14:paraId="41B96ADD"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20</w:t>
            </w:r>
          </w:p>
        </w:tc>
        <w:tc>
          <w:tcPr>
            <w:tcW w:w="1722" w:type="pct"/>
          </w:tcPr>
          <w:p w14:paraId="01457FBF" w14:textId="77777777" w:rsidR="00B57209" w:rsidRPr="00905BEE" w:rsidRDefault="00B57209" w:rsidP="00B57209">
            <w:pPr>
              <w:spacing w:line="360" w:lineRule="auto"/>
              <w:ind w:right="33"/>
              <w:jc w:val="both"/>
              <w:rPr>
                <w:rFonts w:ascii="Arial" w:hAnsi="Arial" w:cs="Arial"/>
                <w:sz w:val="16"/>
                <w:szCs w:val="16"/>
              </w:rPr>
            </w:pPr>
            <w:r>
              <w:rPr>
                <w:rFonts w:ascii="Arial" w:hAnsi="Arial" w:cs="Arial"/>
                <w:sz w:val="16"/>
                <w:szCs w:val="16"/>
              </w:rPr>
              <w:t>Pagos Extemporáneos de Obligaciones</w:t>
            </w:r>
          </w:p>
        </w:tc>
        <w:tc>
          <w:tcPr>
            <w:tcW w:w="1498" w:type="pct"/>
          </w:tcPr>
          <w:p w14:paraId="62428598" w14:textId="77777777" w:rsidR="00B57209" w:rsidRPr="00905BEE" w:rsidRDefault="00B57209" w:rsidP="008772D3">
            <w:pPr>
              <w:spacing w:line="360" w:lineRule="auto"/>
              <w:jc w:val="both"/>
              <w:rPr>
                <w:rFonts w:ascii="Arial" w:hAnsi="Arial" w:cs="Arial"/>
                <w:sz w:val="16"/>
                <w:szCs w:val="16"/>
              </w:rPr>
            </w:pPr>
            <w:r w:rsidRPr="00F0775A">
              <w:rPr>
                <w:rFonts w:ascii="Arial" w:hAnsi="Arial" w:cs="Arial"/>
                <w:sz w:val="16"/>
                <w:szCs w:val="16"/>
              </w:rPr>
              <w:t>(2B) Pago de recargos, intereses o comisiones por el cumplimiento extemporáneo de obligaciones</w:t>
            </w:r>
          </w:p>
        </w:tc>
        <w:tc>
          <w:tcPr>
            <w:tcW w:w="809" w:type="pct"/>
          </w:tcPr>
          <w:p w14:paraId="2D0C15CD" w14:textId="77777777" w:rsidR="00B57209" w:rsidRPr="009071CE" w:rsidRDefault="00B57209" w:rsidP="008772D3">
            <w:pPr>
              <w:spacing w:line="360" w:lineRule="auto"/>
              <w:jc w:val="right"/>
              <w:rPr>
                <w:rFonts w:ascii="Arial" w:hAnsi="Arial" w:cs="Arial"/>
                <w:sz w:val="16"/>
                <w:szCs w:val="16"/>
              </w:rPr>
            </w:pPr>
            <w:r w:rsidRPr="00567F4D">
              <w:rPr>
                <w:rFonts w:ascii="Arial" w:hAnsi="Arial" w:cs="Arial"/>
                <w:sz w:val="16"/>
                <w:szCs w:val="16"/>
              </w:rPr>
              <w:t>246,119.00</w:t>
            </w:r>
          </w:p>
        </w:tc>
      </w:tr>
      <w:tr w:rsidR="00B57209" w:rsidRPr="00087F8B" w14:paraId="15B9B597" w14:textId="77777777" w:rsidTr="008772D3">
        <w:trPr>
          <w:jc w:val="center"/>
        </w:trPr>
        <w:tc>
          <w:tcPr>
            <w:tcW w:w="971" w:type="pct"/>
          </w:tcPr>
          <w:p w14:paraId="6506C7B5"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14</w:t>
            </w:r>
          </w:p>
          <w:p w14:paraId="502867E2"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21</w:t>
            </w:r>
          </w:p>
        </w:tc>
        <w:tc>
          <w:tcPr>
            <w:tcW w:w="1722" w:type="pct"/>
          </w:tcPr>
          <w:p w14:paraId="39262FFB" w14:textId="77777777" w:rsidR="00B57209" w:rsidRPr="00905BEE" w:rsidRDefault="00B57209" w:rsidP="00B57209">
            <w:pPr>
              <w:spacing w:line="360" w:lineRule="auto"/>
              <w:ind w:right="33"/>
              <w:jc w:val="both"/>
              <w:rPr>
                <w:rFonts w:ascii="Arial" w:hAnsi="Arial" w:cs="Arial"/>
                <w:sz w:val="16"/>
                <w:szCs w:val="16"/>
              </w:rPr>
            </w:pPr>
            <w:r>
              <w:rPr>
                <w:rFonts w:ascii="Arial" w:hAnsi="Arial" w:cs="Arial"/>
                <w:sz w:val="16"/>
                <w:szCs w:val="16"/>
              </w:rPr>
              <w:t>Pagos Extemporáneos de Obligaciones</w:t>
            </w:r>
          </w:p>
        </w:tc>
        <w:tc>
          <w:tcPr>
            <w:tcW w:w="1498" w:type="pct"/>
          </w:tcPr>
          <w:p w14:paraId="090B72B9" w14:textId="77777777" w:rsidR="00B57209" w:rsidRPr="00905BEE" w:rsidRDefault="00B57209" w:rsidP="008772D3">
            <w:pPr>
              <w:spacing w:line="360" w:lineRule="auto"/>
              <w:jc w:val="both"/>
              <w:rPr>
                <w:rFonts w:ascii="Arial" w:hAnsi="Arial" w:cs="Arial"/>
                <w:sz w:val="16"/>
                <w:szCs w:val="16"/>
              </w:rPr>
            </w:pPr>
            <w:r w:rsidRPr="00F0775A">
              <w:rPr>
                <w:rFonts w:ascii="Arial" w:hAnsi="Arial" w:cs="Arial"/>
                <w:sz w:val="16"/>
                <w:szCs w:val="16"/>
              </w:rPr>
              <w:t>(2B) Pago de recargos, intereses o comisiones por el cumplimiento extemporáneo de obligaciones</w:t>
            </w:r>
          </w:p>
        </w:tc>
        <w:tc>
          <w:tcPr>
            <w:tcW w:w="809" w:type="pct"/>
          </w:tcPr>
          <w:p w14:paraId="173CE213" w14:textId="77777777" w:rsidR="00B57209" w:rsidRPr="009071CE" w:rsidRDefault="00B57209" w:rsidP="008772D3">
            <w:pPr>
              <w:spacing w:line="360" w:lineRule="auto"/>
              <w:jc w:val="right"/>
              <w:rPr>
                <w:rFonts w:ascii="Arial" w:hAnsi="Arial" w:cs="Arial"/>
                <w:sz w:val="16"/>
                <w:szCs w:val="16"/>
              </w:rPr>
            </w:pPr>
            <w:r w:rsidRPr="00C14AA7">
              <w:rPr>
                <w:rFonts w:ascii="Arial" w:hAnsi="Arial" w:cs="Arial"/>
                <w:sz w:val="16"/>
                <w:szCs w:val="16"/>
              </w:rPr>
              <w:t>418,457.87</w:t>
            </w:r>
          </w:p>
        </w:tc>
      </w:tr>
      <w:tr w:rsidR="00B57209" w:rsidRPr="00087F8B" w14:paraId="2EBD3208" w14:textId="77777777" w:rsidTr="008772D3">
        <w:trPr>
          <w:jc w:val="center"/>
        </w:trPr>
        <w:tc>
          <w:tcPr>
            <w:tcW w:w="971" w:type="pct"/>
          </w:tcPr>
          <w:p w14:paraId="10782EA9"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lastRenderedPageBreak/>
              <w:t>Resultado: 15</w:t>
            </w:r>
          </w:p>
          <w:p w14:paraId="6DA2C3D6"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22</w:t>
            </w:r>
          </w:p>
        </w:tc>
        <w:tc>
          <w:tcPr>
            <w:tcW w:w="1722" w:type="pct"/>
          </w:tcPr>
          <w:p w14:paraId="183FDCA9" w14:textId="77777777" w:rsidR="00B57209" w:rsidRPr="00905BEE" w:rsidRDefault="00B57209" w:rsidP="00B57209">
            <w:pPr>
              <w:spacing w:line="360" w:lineRule="auto"/>
              <w:ind w:right="33"/>
              <w:jc w:val="both"/>
              <w:rPr>
                <w:rFonts w:ascii="Arial" w:hAnsi="Arial" w:cs="Arial"/>
                <w:sz w:val="16"/>
                <w:szCs w:val="16"/>
              </w:rPr>
            </w:pPr>
            <w:r w:rsidRPr="00905BEE">
              <w:rPr>
                <w:rFonts w:ascii="Arial" w:hAnsi="Arial" w:cs="Arial"/>
                <w:sz w:val="16"/>
                <w:szCs w:val="16"/>
              </w:rPr>
              <w:t>Adeudos de Deudores Diversos por Cobrar a Corto Plazo</w:t>
            </w:r>
          </w:p>
          <w:p w14:paraId="6500F2DE" w14:textId="77777777" w:rsidR="00B57209" w:rsidRPr="00905BEE" w:rsidRDefault="00B57209" w:rsidP="00B57209">
            <w:pPr>
              <w:spacing w:line="360" w:lineRule="auto"/>
              <w:ind w:right="33"/>
              <w:jc w:val="both"/>
              <w:rPr>
                <w:rFonts w:ascii="Arial" w:hAnsi="Arial" w:cs="Arial"/>
                <w:sz w:val="16"/>
                <w:szCs w:val="16"/>
              </w:rPr>
            </w:pPr>
          </w:p>
        </w:tc>
        <w:tc>
          <w:tcPr>
            <w:tcW w:w="1498" w:type="pct"/>
          </w:tcPr>
          <w:p w14:paraId="707226AE" w14:textId="77777777" w:rsidR="00B57209" w:rsidRPr="00905BEE" w:rsidRDefault="00B57209" w:rsidP="008772D3">
            <w:pPr>
              <w:spacing w:line="360" w:lineRule="auto"/>
              <w:jc w:val="both"/>
              <w:rPr>
                <w:rFonts w:ascii="Arial" w:hAnsi="Arial" w:cs="Arial"/>
                <w:sz w:val="16"/>
                <w:szCs w:val="16"/>
              </w:rPr>
            </w:pPr>
            <w:r w:rsidRPr="00905BEE">
              <w:rPr>
                <w:rFonts w:ascii="Arial" w:hAnsi="Arial" w:cs="Arial"/>
                <w:sz w:val="16"/>
                <w:szCs w:val="16"/>
              </w:rPr>
              <w:t>(1D) Falta de recuperación de anticipos de sueldos, préstamos personales, títulos de crédito, garantías, seguros o adeudos</w:t>
            </w:r>
          </w:p>
        </w:tc>
        <w:tc>
          <w:tcPr>
            <w:tcW w:w="809" w:type="pct"/>
          </w:tcPr>
          <w:p w14:paraId="6642E0F6" w14:textId="77777777" w:rsidR="00B57209" w:rsidRPr="009071CE" w:rsidRDefault="00B57209" w:rsidP="008772D3">
            <w:pPr>
              <w:spacing w:line="360" w:lineRule="auto"/>
              <w:jc w:val="right"/>
              <w:rPr>
                <w:rFonts w:ascii="Arial" w:hAnsi="Arial" w:cs="Arial"/>
                <w:sz w:val="16"/>
                <w:szCs w:val="16"/>
              </w:rPr>
            </w:pPr>
            <w:r w:rsidRPr="00657F1E">
              <w:rPr>
                <w:rFonts w:ascii="Arial" w:hAnsi="Arial" w:cs="Arial"/>
                <w:sz w:val="16"/>
                <w:szCs w:val="16"/>
              </w:rPr>
              <w:t>363,475.43</w:t>
            </w:r>
          </w:p>
        </w:tc>
      </w:tr>
      <w:tr w:rsidR="00B57209" w:rsidRPr="00087F8B" w14:paraId="1908424D" w14:textId="77777777" w:rsidTr="008772D3">
        <w:trPr>
          <w:jc w:val="center"/>
        </w:trPr>
        <w:tc>
          <w:tcPr>
            <w:tcW w:w="971" w:type="pct"/>
          </w:tcPr>
          <w:p w14:paraId="2B352FA1"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16</w:t>
            </w:r>
          </w:p>
          <w:p w14:paraId="3270FB58"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23</w:t>
            </w:r>
          </w:p>
        </w:tc>
        <w:tc>
          <w:tcPr>
            <w:tcW w:w="1722" w:type="pct"/>
          </w:tcPr>
          <w:p w14:paraId="3367403A" w14:textId="77777777" w:rsidR="00B57209" w:rsidRPr="00B007A7" w:rsidRDefault="00B57209" w:rsidP="00B57209">
            <w:pPr>
              <w:spacing w:line="360" w:lineRule="auto"/>
              <w:ind w:right="33"/>
              <w:jc w:val="both"/>
              <w:rPr>
                <w:rFonts w:ascii="Arial" w:hAnsi="Arial" w:cs="Arial"/>
                <w:sz w:val="16"/>
                <w:szCs w:val="16"/>
              </w:rPr>
            </w:pPr>
            <w:r>
              <w:rPr>
                <w:rFonts w:ascii="Arial" w:hAnsi="Arial" w:cs="Arial"/>
                <w:sz w:val="16"/>
                <w:szCs w:val="16"/>
              </w:rPr>
              <w:t>Registros Contables de los Egresos</w:t>
            </w:r>
          </w:p>
          <w:p w14:paraId="1B17C212" w14:textId="77777777" w:rsidR="00B57209" w:rsidRPr="00905BEE" w:rsidRDefault="00B57209" w:rsidP="00B57209">
            <w:pPr>
              <w:spacing w:line="360" w:lineRule="auto"/>
              <w:ind w:right="33"/>
              <w:jc w:val="both"/>
              <w:rPr>
                <w:rFonts w:ascii="Arial" w:hAnsi="Arial" w:cs="Arial"/>
                <w:sz w:val="16"/>
                <w:szCs w:val="16"/>
              </w:rPr>
            </w:pPr>
          </w:p>
        </w:tc>
        <w:tc>
          <w:tcPr>
            <w:tcW w:w="1498" w:type="pct"/>
          </w:tcPr>
          <w:p w14:paraId="797CED93" w14:textId="77777777" w:rsidR="00B57209" w:rsidRPr="00905BEE" w:rsidRDefault="00B57209" w:rsidP="008772D3">
            <w:pPr>
              <w:spacing w:line="360" w:lineRule="auto"/>
              <w:jc w:val="both"/>
              <w:rPr>
                <w:rFonts w:ascii="Arial" w:hAnsi="Arial" w:cs="Arial"/>
                <w:sz w:val="16"/>
                <w:szCs w:val="16"/>
              </w:rPr>
            </w:pPr>
            <w:r w:rsidRPr="00B007A7">
              <w:rPr>
                <w:rFonts w:ascii="Arial" w:hAnsi="Arial" w:cs="Arial"/>
                <w:sz w:val="16"/>
                <w:szCs w:val="16"/>
              </w:rPr>
              <w:t>(4B) Operaciones o bienes no registrados o registrados errónea o extemporáneamente</w:t>
            </w:r>
          </w:p>
        </w:tc>
        <w:tc>
          <w:tcPr>
            <w:tcW w:w="809" w:type="pct"/>
          </w:tcPr>
          <w:p w14:paraId="48B313B7" w14:textId="77777777" w:rsidR="00B57209" w:rsidRPr="00657F1E" w:rsidRDefault="00B57209" w:rsidP="00A5758E">
            <w:pPr>
              <w:spacing w:line="360" w:lineRule="auto"/>
              <w:jc w:val="both"/>
              <w:rPr>
                <w:rFonts w:ascii="Arial" w:hAnsi="Arial" w:cs="Arial"/>
                <w:sz w:val="16"/>
                <w:szCs w:val="16"/>
              </w:rPr>
            </w:pPr>
            <w:r>
              <w:rPr>
                <w:rFonts w:ascii="Arial" w:hAnsi="Arial" w:cs="Arial"/>
                <w:sz w:val="16"/>
                <w:szCs w:val="16"/>
              </w:rPr>
              <w:t>Aspectos de Control Interno</w:t>
            </w:r>
          </w:p>
        </w:tc>
      </w:tr>
      <w:tr w:rsidR="00B57209" w:rsidRPr="00087F8B" w14:paraId="585E2CF8" w14:textId="77777777" w:rsidTr="008772D3">
        <w:trPr>
          <w:jc w:val="center"/>
        </w:trPr>
        <w:tc>
          <w:tcPr>
            <w:tcW w:w="971" w:type="pct"/>
          </w:tcPr>
          <w:p w14:paraId="6CE4503F"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16</w:t>
            </w:r>
          </w:p>
          <w:p w14:paraId="0DE77DA5"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24</w:t>
            </w:r>
          </w:p>
        </w:tc>
        <w:tc>
          <w:tcPr>
            <w:tcW w:w="1722" w:type="pct"/>
          </w:tcPr>
          <w:p w14:paraId="04CBE70E" w14:textId="77777777" w:rsidR="00B57209" w:rsidRPr="00B007A7" w:rsidRDefault="00B57209" w:rsidP="00B57209">
            <w:pPr>
              <w:spacing w:line="360" w:lineRule="auto"/>
              <w:ind w:right="33"/>
              <w:jc w:val="both"/>
              <w:rPr>
                <w:rFonts w:ascii="Arial" w:hAnsi="Arial" w:cs="Arial"/>
                <w:sz w:val="16"/>
                <w:szCs w:val="16"/>
              </w:rPr>
            </w:pPr>
            <w:r>
              <w:rPr>
                <w:rFonts w:ascii="Arial" w:hAnsi="Arial" w:cs="Arial"/>
                <w:sz w:val="16"/>
                <w:szCs w:val="16"/>
              </w:rPr>
              <w:t>Registros Contables de los Egresos</w:t>
            </w:r>
          </w:p>
          <w:p w14:paraId="1D6BBBD6" w14:textId="77777777" w:rsidR="00B57209" w:rsidRPr="00905BEE" w:rsidRDefault="00B57209" w:rsidP="00B57209">
            <w:pPr>
              <w:spacing w:line="360" w:lineRule="auto"/>
              <w:ind w:right="33"/>
              <w:jc w:val="both"/>
              <w:rPr>
                <w:rFonts w:ascii="Arial" w:hAnsi="Arial" w:cs="Arial"/>
                <w:sz w:val="16"/>
                <w:szCs w:val="16"/>
              </w:rPr>
            </w:pPr>
          </w:p>
        </w:tc>
        <w:tc>
          <w:tcPr>
            <w:tcW w:w="1498" w:type="pct"/>
          </w:tcPr>
          <w:p w14:paraId="4911B99D" w14:textId="77777777" w:rsidR="00B57209" w:rsidRPr="00905BEE" w:rsidRDefault="00B57209" w:rsidP="008772D3">
            <w:pPr>
              <w:spacing w:line="360" w:lineRule="auto"/>
              <w:jc w:val="both"/>
              <w:rPr>
                <w:rFonts w:ascii="Arial" w:hAnsi="Arial" w:cs="Arial"/>
                <w:sz w:val="16"/>
                <w:szCs w:val="16"/>
              </w:rPr>
            </w:pPr>
            <w:r w:rsidRPr="00B007A7">
              <w:rPr>
                <w:rFonts w:ascii="Arial" w:hAnsi="Arial" w:cs="Arial"/>
                <w:sz w:val="16"/>
                <w:szCs w:val="16"/>
              </w:rPr>
              <w:t>(4B) Operaciones o bienes no registrados o registrados errónea o extemporáneamente</w:t>
            </w:r>
          </w:p>
        </w:tc>
        <w:tc>
          <w:tcPr>
            <w:tcW w:w="809" w:type="pct"/>
          </w:tcPr>
          <w:p w14:paraId="480A90B4" w14:textId="77777777" w:rsidR="00B57209" w:rsidRPr="00657F1E" w:rsidRDefault="00B57209" w:rsidP="00A5758E">
            <w:pPr>
              <w:spacing w:line="360" w:lineRule="auto"/>
              <w:jc w:val="both"/>
              <w:rPr>
                <w:rFonts w:ascii="Arial" w:hAnsi="Arial" w:cs="Arial"/>
                <w:sz w:val="16"/>
                <w:szCs w:val="16"/>
              </w:rPr>
            </w:pPr>
            <w:r>
              <w:rPr>
                <w:rFonts w:ascii="Arial" w:hAnsi="Arial" w:cs="Arial"/>
                <w:sz w:val="16"/>
                <w:szCs w:val="16"/>
              </w:rPr>
              <w:t>Aspectos de Control Interno</w:t>
            </w:r>
          </w:p>
        </w:tc>
      </w:tr>
      <w:tr w:rsidR="00B57209" w:rsidRPr="00087F8B" w14:paraId="54FE1653" w14:textId="77777777" w:rsidTr="008772D3">
        <w:trPr>
          <w:jc w:val="center"/>
        </w:trPr>
        <w:tc>
          <w:tcPr>
            <w:tcW w:w="971" w:type="pct"/>
          </w:tcPr>
          <w:p w14:paraId="2FF00F4B"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16</w:t>
            </w:r>
          </w:p>
          <w:p w14:paraId="27878AFC"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25</w:t>
            </w:r>
          </w:p>
        </w:tc>
        <w:tc>
          <w:tcPr>
            <w:tcW w:w="1722" w:type="pct"/>
          </w:tcPr>
          <w:p w14:paraId="15EBBE1D" w14:textId="77777777" w:rsidR="00B57209" w:rsidRPr="00B007A7" w:rsidRDefault="00B57209" w:rsidP="00B57209">
            <w:pPr>
              <w:spacing w:line="360" w:lineRule="auto"/>
              <w:ind w:right="33"/>
              <w:jc w:val="both"/>
              <w:rPr>
                <w:rFonts w:ascii="Arial" w:hAnsi="Arial" w:cs="Arial"/>
                <w:sz w:val="16"/>
                <w:szCs w:val="16"/>
              </w:rPr>
            </w:pPr>
            <w:r>
              <w:rPr>
                <w:rFonts w:ascii="Arial" w:hAnsi="Arial" w:cs="Arial"/>
                <w:sz w:val="16"/>
                <w:szCs w:val="16"/>
              </w:rPr>
              <w:t>Registros Contables de los Egresos</w:t>
            </w:r>
          </w:p>
          <w:p w14:paraId="0FE92CD7" w14:textId="77777777" w:rsidR="00B57209" w:rsidRPr="00905BEE" w:rsidRDefault="00B57209" w:rsidP="00B57209">
            <w:pPr>
              <w:spacing w:line="360" w:lineRule="auto"/>
              <w:ind w:right="33"/>
              <w:jc w:val="both"/>
              <w:rPr>
                <w:rFonts w:ascii="Arial" w:hAnsi="Arial" w:cs="Arial"/>
                <w:sz w:val="16"/>
                <w:szCs w:val="16"/>
              </w:rPr>
            </w:pPr>
          </w:p>
        </w:tc>
        <w:tc>
          <w:tcPr>
            <w:tcW w:w="1498" w:type="pct"/>
          </w:tcPr>
          <w:p w14:paraId="7F69E076" w14:textId="77777777" w:rsidR="00B57209" w:rsidRPr="00905BEE" w:rsidRDefault="00B57209" w:rsidP="008772D3">
            <w:pPr>
              <w:spacing w:line="360" w:lineRule="auto"/>
              <w:jc w:val="both"/>
              <w:rPr>
                <w:rFonts w:ascii="Arial" w:hAnsi="Arial" w:cs="Arial"/>
                <w:sz w:val="16"/>
                <w:szCs w:val="16"/>
              </w:rPr>
            </w:pPr>
            <w:r w:rsidRPr="009C68D3">
              <w:rPr>
                <w:rFonts w:ascii="Arial" w:hAnsi="Arial" w:cs="Arial"/>
                <w:sz w:val="16"/>
                <w:szCs w:val="16"/>
              </w:rPr>
              <w:t>(3O) Diferencias de registros contra Cuenta Pública</w:t>
            </w:r>
          </w:p>
        </w:tc>
        <w:tc>
          <w:tcPr>
            <w:tcW w:w="809" w:type="pct"/>
          </w:tcPr>
          <w:p w14:paraId="1BD4FD17" w14:textId="77777777" w:rsidR="00B57209" w:rsidRPr="00657F1E" w:rsidRDefault="00B57209" w:rsidP="00A5758E">
            <w:pPr>
              <w:spacing w:line="360" w:lineRule="auto"/>
              <w:jc w:val="both"/>
              <w:rPr>
                <w:rFonts w:ascii="Arial" w:hAnsi="Arial" w:cs="Arial"/>
                <w:sz w:val="16"/>
                <w:szCs w:val="16"/>
              </w:rPr>
            </w:pPr>
            <w:r>
              <w:rPr>
                <w:rFonts w:ascii="Arial" w:hAnsi="Arial" w:cs="Arial"/>
                <w:sz w:val="16"/>
                <w:szCs w:val="16"/>
              </w:rPr>
              <w:t>Solicitud de Aclaración</w:t>
            </w:r>
          </w:p>
        </w:tc>
      </w:tr>
      <w:tr w:rsidR="00B57209" w:rsidRPr="00087F8B" w14:paraId="01411615" w14:textId="77777777" w:rsidTr="008772D3">
        <w:trPr>
          <w:jc w:val="center"/>
        </w:trPr>
        <w:tc>
          <w:tcPr>
            <w:tcW w:w="971" w:type="pct"/>
          </w:tcPr>
          <w:p w14:paraId="32AB461F"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16</w:t>
            </w:r>
          </w:p>
          <w:p w14:paraId="6FADD02D"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26</w:t>
            </w:r>
          </w:p>
        </w:tc>
        <w:tc>
          <w:tcPr>
            <w:tcW w:w="1722" w:type="pct"/>
          </w:tcPr>
          <w:p w14:paraId="7A184209" w14:textId="77777777" w:rsidR="00B57209" w:rsidRPr="00B007A7" w:rsidRDefault="00B57209" w:rsidP="00B57209">
            <w:pPr>
              <w:spacing w:line="360" w:lineRule="auto"/>
              <w:ind w:right="33"/>
              <w:jc w:val="both"/>
              <w:rPr>
                <w:rFonts w:ascii="Arial" w:hAnsi="Arial" w:cs="Arial"/>
                <w:sz w:val="16"/>
                <w:szCs w:val="16"/>
              </w:rPr>
            </w:pPr>
            <w:r>
              <w:rPr>
                <w:rFonts w:ascii="Arial" w:hAnsi="Arial" w:cs="Arial"/>
                <w:sz w:val="16"/>
                <w:szCs w:val="16"/>
              </w:rPr>
              <w:t>Registros Contables de los Egresos</w:t>
            </w:r>
          </w:p>
          <w:p w14:paraId="0FAA3E7F" w14:textId="77777777" w:rsidR="00B57209" w:rsidRPr="00905BEE" w:rsidRDefault="00B57209" w:rsidP="00B57209">
            <w:pPr>
              <w:spacing w:line="360" w:lineRule="auto"/>
              <w:ind w:right="33"/>
              <w:jc w:val="both"/>
              <w:rPr>
                <w:rFonts w:ascii="Arial" w:hAnsi="Arial" w:cs="Arial"/>
                <w:sz w:val="16"/>
                <w:szCs w:val="16"/>
              </w:rPr>
            </w:pPr>
          </w:p>
        </w:tc>
        <w:tc>
          <w:tcPr>
            <w:tcW w:w="1498" w:type="pct"/>
          </w:tcPr>
          <w:p w14:paraId="112C3EEB" w14:textId="77777777" w:rsidR="00B57209" w:rsidRPr="00905BEE" w:rsidRDefault="00B57209" w:rsidP="008772D3">
            <w:pPr>
              <w:spacing w:line="360" w:lineRule="auto"/>
              <w:jc w:val="both"/>
              <w:rPr>
                <w:rFonts w:ascii="Arial" w:hAnsi="Arial" w:cs="Arial"/>
                <w:sz w:val="16"/>
                <w:szCs w:val="16"/>
              </w:rPr>
            </w:pPr>
            <w:r w:rsidRPr="009C68D3">
              <w:rPr>
                <w:rFonts w:ascii="Arial" w:hAnsi="Arial" w:cs="Arial"/>
                <w:sz w:val="16"/>
                <w:szCs w:val="16"/>
              </w:rPr>
              <w:t>(3O) Diferencias de registros contra Cuenta Pública</w:t>
            </w:r>
          </w:p>
        </w:tc>
        <w:tc>
          <w:tcPr>
            <w:tcW w:w="809" w:type="pct"/>
          </w:tcPr>
          <w:p w14:paraId="69767A5C" w14:textId="77777777" w:rsidR="00B57209" w:rsidRPr="00657F1E" w:rsidRDefault="00B57209" w:rsidP="00A5758E">
            <w:pPr>
              <w:spacing w:line="360" w:lineRule="auto"/>
              <w:jc w:val="both"/>
              <w:rPr>
                <w:rFonts w:ascii="Arial" w:hAnsi="Arial" w:cs="Arial"/>
                <w:sz w:val="16"/>
                <w:szCs w:val="16"/>
              </w:rPr>
            </w:pPr>
            <w:r w:rsidRPr="00DB0F18">
              <w:rPr>
                <w:rFonts w:ascii="Arial" w:hAnsi="Arial" w:cs="Arial"/>
                <w:sz w:val="16"/>
                <w:szCs w:val="16"/>
              </w:rPr>
              <w:t>Solicitud de Aclaración</w:t>
            </w:r>
          </w:p>
        </w:tc>
      </w:tr>
      <w:tr w:rsidR="00B57209" w:rsidRPr="00087F8B" w14:paraId="3F668CAE" w14:textId="77777777" w:rsidTr="008772D3">
        <w:trPr>
          <w:jc w:val="center"/>
        </w:trPr>
        <w:tc>
          <w:tcPr>
            <w:tcW w:w="971" w:type="pct"/>
          </w:tcPr>
          <w:p w14:paraId="38F8E45E"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16</w:t>
            </w:r>
          </w:p>
          <w:p w14:paraId="3F5DC197"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27</w:t>
            </w:r>
          </w:p>
        </w:tc>
        <w:tc>
          <w:tcPr>
            <w:tcW w:w="1722" w:type="pct"/>
          </w:tcPr>
          <w:p w14:paraId="0AD8A230" w14:textId="77777777" w:rsidR="00B57209" w:rsidRPr="00B007A7" w:rsidRDefault="00B57209" w:rsidP="00B57209">
            <w:pPr>
              <w:spacing w:line="360" w:lineRule="auto"/>
              <w:ind w:right="33"/>
              <w:jc w:val="both"/>
              <w:rPr>
                <w:rFonts w:ascii="Arial" w:hAnsi="Arial" w:cs="Arial"/>
                <w:sz w:val="16"/>
                <w:szCs w:val="16"/>
              </w:rPr>
            </w:pPr>
            <w:r>
              <w:rPr>
                <w:rFonts w:ascii="Arial" w:hAnsi="Arial" w:cs="Arial"/>
                <w:sz w:val="16"/>
                <w:szCs w:val="16"/>
              </w:rPr>
              <w:t>Registros Contables de los Egresos</w:t>
            </w:r>
          </w:p>
          <w:p w14:paraId="33D2C73B" w14:textId="77777777" w:rsidR="00B57209" w:rsidRPr="00905BEE" w:rsidRDefault="00B57209" w:rsidP="00B57209">
            <w:pPr>
              <w:spacing w:line="360" w:lineRule="auto"/>
              <w:ind w:right="33"/>
              <w:jc w:val="both"/>
              <w:rPr>
                <w:rFonts w:ascii="Arial" w:hAnsi="Arial" w:cs="Arial"/>
                <w:sz w:val="16"/>
                <w:szCs w:val="16"/>
              </w:rPr>
            </w:pPr>
          </w:p>
        </w:tc>
        <w:tc>
          <w:tcPr>
            <w:tcW w:w="1498" w:type="pct"/>
          </w:tcPr>
          <w:p w14:paraId="3831FA53" w14:textId="77777777" w:rsidR="00B57209" w:rsidRPr="00905BEE" w:rsidRDefault="00B57209" w:rsidP="008772D3">
            <w:pPr>
              <w:spacing w:line="360" w:lineRule="auto"/>
              <w:jc w:val="both"/>
              <w:rPr>
                <w:rFonts w:ascii="Arial" w:hAnsi="Arial" w:cs="Arial"/>
                <w:sz w:val="16"/>
                <w:szCs w:val="16"/>
              </w:rPr>
            </w:pPr>
            <w:r w:rsidRPr="006B5B18">
              <w:rPr>
                <w:rFonts w:ascii="Arial" w:hAnsi="Arial" w:cs="Arial"/>
                <w:sz w:val="16"/>
                <w:szCs w:val="16"/>
              </w:rPr>
              <w:t>(4B) Operaciones o bienes no registrados o registrados errónea o extemporáneamente</w:t>
            </w:r>
          </w:p>
        </w:tc>
        <w:tc>
          <w:tcPr>
            <w:tcW w:w="809" w:type="pct"/>
          </w:tcPr>
          <w:p w14:paraId="705D1E76" w14:textId="77777777" w:rsidR="00B57209" w:rsidRPr="00657F1E" w:rsidRDefault="00B57209" w:rsidP="00A5758E">
            <w:pPr>
              <w:spacing w:line="360" w:lineRule="auto"/>
              <w:jc w:val="both"/>
              <w:rPr>
                <w:rFonts w:ascii="Arial" w:hAnsi="Arial" w:cs="Arial"/>
                <w:sz w:val="16"/>
                <w:szCs w:val="16"/>
              </w:rPr>
            </w:pPr>
            <w:r>
              <w:rPr>
                <w:rFonts w:ascii="Arial" w:hAnsi="Arial" w:cs="Arial"/>
                <w:sz w:val="16"/>
                <w:szCs w:val="16"/>
              </w:rPr>
              <w:t>Cumplimiento Legal</w:t>
            </w:r>
          </w:p>
        </w:tc>
      </w:tr>
      <w:tr w:rsidR="00B57209" w:rsidRPr="00087F8B" w14:paraId="44940EA6" w14:textId="77777777" w:rsidTr="008772D3">
        <w:trPr>
          <w:jc w:val="center"/>
        </w:trPr>
        <w:tc>
          <w:tcPr>
            <w:tcW w:w="971" w:type="pct"/>
          </w:tcPr>
          <w:p w14:paraId="5C2FB3C5"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16</w:t>
            </w:r>
          </w:p>
          <w:p w14:paraId="2D106E20"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28</w:t>
            </w:r>
          </w:p>
        </w:tc>
        <w:tc>
          <w:tcPr>
            <w:tcW w:w="1722" w:type="pct"/>
          </w:tcPr>
          <w:p w14:paraId="6A5D8821" w14:textId="77777777" w:rsidR="00B57209" w:rsidRPr="00B007A7" w:rsidRDefault="00B57209" w:rsidP="00B57209">
            <w:pPr>
              <w:spacing w:line="360" w:lineRule="auto"/>
              <w:ind w:right="33"/>
              <w:jc w:val="both"/>
              <w:rPr>
                <w:rFonts w:ascii="Arial" w:hAnsi="Arial" w:cs="Arial"/>
                <w:sz w:val="16"/>
                <w:szCs w:val="16"/>
              </w:rPr>
            </w:pPr>
            <w:r>
              <w:rPr>
                <w:rFonts w:ascii="Arial" w:hAnsi="Arial" w:cs="Arial"/>
                <w:sz w:val="16"/>
                <w:szCs w:val="16"/>
              </w:rPr>
              <w:t>Registros Contables de los Egresos</w:t>
            </w:r>
          </w:p>
          <w:p w14:paraId="213C5745" w14:textId="77777777" w:rsidR="00B57209" w:rsidRDefault="00B57209" w:rsidP="00B57209">
            <w:pPr>
              <w:spacing w:line="360" w:lineRule="auto"/>
              <w:ind w:right="33"/>
              <w:jc w:val="both"/>
              <w:rPr>
                <w:rFonts w:ascii="Arial" w:hAnsi="Arial" w:cs="Arial"/>
                <w:sz w:val="16"/>
                <w:szCs w:val="16"/>
              </w:rPr>
            </w:pPr>
          </w:p>
        </w:tc>
        <w:tc>
          <w:tcPr>
            <w:tcW w:w="1498" w:type="pct"/>
          </w:tcPr>
          <w:p w14:paraId="22ECC085" w14:textId="77777777" w:rsidR="00B57209" w:rsidRPr="009C68D3" w:rsidRDefault="00B57209" w:rsidP="008772D3">
            <w:pPr>
              <w:spacing w:line="360" w:lineRule="auto"/>
              <w:jc w:val="both"/>
              <w:rPr>
                <w:rFonts w:ascii="Arial" w:hAnsi="Arial" w:cs="Arial"/>
                <w:sz w:val="16"/>
                <w:szCs w:val="16"/>
              </w:rPr>
            </w:pPr>
            <w:r w:rsidRPr="009C68D3">
              <w:rPr>
                <w:rFonts w:ascii="Arial" w:hAnsi="Arial" w:cs="Arial"/>
                <w:sz w:val="16"/>
                <w:szCs w:val="16"/>
              </w:rPr>
              <w:t>(3O) Diferencias de registros contra Cuenta Pública</w:t>
            </w:r>
          </w:p>
        </w:tc>
        <w:tc>
          <w:tcPr>
            <w:tcW w:w="809" w:type="pct"/>
          </w:tcPr>
          <w:p w14:paraId="6FA2689C" w14:textId="77777777" w:rsidR="00B57209" w:rsidRPr="00DB0F18" w:rsidRDefault="00B57209" w:rsidP="00A5758E">
            <w:pPr>
              <w:spacing w:line="360" w:lineRule="auto"/>
              <w:jc w:val="both"/>
              <w:rPr>
                <w:rFonts w:ascii="Arial" w:hAnsi="Arial" w:cs="Arial"/>
                <w:sz w:val="16"/>
                <w:szCs w:val="16"/>
              </w:rPr>
            </w:pPr>
            <w:r w:rsidRPr="00DB0F18">
              <w:rPr>
                <w:rFonts w:ascii="Arial" w:hAnsi="Arial" w:cs="Arial"/>
                <w:sz w:val="16"/>
                <w:szCs w:val="16"/>
              </w:rPr>
              <w:t>Solicitud de Aclaración</w:t>
            </w:r>
          </w:p>
        </w:tc>
      </w:tr>
      <w:tr w:rsidR="00B57209" w:rsidRPr="00087F8B" w14:paraId="5E5AFCD9" w14:textId="77777777" w:rsidTr="008772D3">
        <w:trPr>
          <w:jc w:val="center"/>
        </w:trPr>
        <w:tc>
          <w:tcPr>
            <w:tcW w:w="971" w:type="pct"/>
          </w:tcPr>
          <w:p w14:paraId="7F02D862"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17</w:t>
            </w:r>
          </w:p>
          <w:p w14:paraId="2B341EE4"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29</w:t>
            </w:r>
          </w:p>
        </w:tc>
        <w:tc>
          <w:tcPr>
            <w:tcW w:w="1722" w:type="pct"/>
          </w:tcPr>
          <w:p w14:paraId="0991CAE7" w14:textId="77777777" w:rsidR="00B57209" w:rsidRPr="00B007A7" w:rsidRDefault="00B57209" w:rsidP="00B57209">
            <w:pPr>
              <w:spacing w:line="360" w:lineRule="auto"/>
              <w:ind w:right="33"/>
              <w:jc w:val="both"/>
              <w:rPr>
                <w:rFonts w:ascii="Arial" w:hAnsi="Arial" w:cs="Arial"/>
                <w:sz w:val="16"/>
                <w:szCs w:val="16"/>
              </w:rPr>
            </w:pPr>
            <w:r>
              <w:rPr>
                <w:rFonts w:ascii="Arial" w:hAnsi="Arial" w:cs="Arial"/>
                <w:sz w:val="16"/>
                <w:szCs w:val="16"/>
              </w:rPr>
              <w:t>Estímulos de productividad</w:t>
            </w:r>
          </w:p>
          <w:p w14:paraId="3921AAA1" w14:textId="77777777" w:rsidR="00B57209" w:rsidRPr="00905BEE" w:rsidRDefault="00B57209" w:rsidP="00B57209">
            <w:pPr>
              <w:spacing w:line="360" w:lineRule="auto"/>
              <w:ind w:right="33"/>
              <w:jc w:val="both"/>
              <w:rPr>
                <w:rFonts w:ascii="Arial" w:hAnsi="Arial" w:cs="Arial"/>
                <w:sz w:val="16"/>
                <w:szCs w:val="16"/>
              </w:rPr>
            </w:pPr>
          </w:p>
        </w:tc>
        <w:tc>
          <w:tcPr>
            <w:tcW w:w="1498" w:type="pct"/>
          </w:tcPr>
          <w:p w14:paraId="5B9BAA7E" w14:textId="77777777" w:rsidR="00B57209" w:rsidRPr="00905BEE" w:rsidRDefault="00B57209" w:rsidP="008772D3">
            <w:pPr>
              <w:spacing w:line="360" w:lineRule="auto"/>
              <w:jc w:val="both"/>
              <w:rPr>
                <w:rFonts w:ascii="Arial" w:hAnsi="Arial" w:cs="Arial"/>
                <w:sz w:val="16"/>
                <w:szCs w:val="16"/>
              </w:rPr>
            </w:pPr>
            <w:r w:rsidRPr="009C68D3">
              <w:rPr>
                <w:rFonts w:ascii="Arial" w:hAnsi="Arial" w:cs="Arial"/>
                <w:sz w:val="16"/>
                <w:szCs w:val="16"/>
              </w:rPr>
              <w:t>(3O) Diferencias de registros contra Cuenta Pública</w:t>
            </w:r>
          </w:p>
        </w:tc>
        <w:tc>
          <w:tcPr>
            <w:tcW w:w="809" w:type="pct"/>
          </w:tcPr>
          <w:p w14:paraId="7DE892F7" w14:textId="77777777" w:rsidR="00B57209" w:rsidRPr="00657F1E" w:rsidRDefault="00B57209" w:rsidP="00A5758E">
            <w:pPr>
              <w:spacing w:line="360" w:lineRule="auto"/>
              <w:jc w:val="both"/>
              <w:rPr>
                <w:rFonts w:ascii="Arial" w:hAnsi="Arial" w:cs="Arial"/>
                <w:sz w:val="16"/>
                <w:szCs w:val="16"/>
              </w:rPr>
            </w:pPr>
            <w:r w:rsidRPr="00DB0F18">
              <w:rPr>
                <w:rFonts w:ascii="Arial" w:hAnsi="Arial" w:cs="Arial"/>
                <w:sz w:val="16"/>
                <w:szCs w:val="16"/>
              </w:rPr>
              <w:t>Solicitud de Aclaración</w:t>
            </w:r>
          </w:p>
        </w:tc>
      </w:tr>
      <w:tr w:rsidR="00B57209" w:rsidRPr="00087F8B" w14:paraId="01E68ACC" w14:textId="77777777" w:rsidTr="008772D3">
        <w:trPr>
          <w:jc w:val="center"/>
        </w:trPr>
        <w:tc>
          <w:tcPr>
            <w:tcW w:w="971" w:type="pct"/>
          </w:tcPr>
          <w:p w14:paraId="63A2F90E"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17</w:t>
            </w:r>
          </w:p>
          <w:p w14:paraId="7E398152"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30</w:t>
            </w:r>
          </w:p>
        </w:tc>
        <w:tc>
          <w:tcPr>
            <w:tcW w:w="1722" w:type="pct"/>
          </w:tcPr>
          <w:p w14:paraId="7F2334ED" w14:textId="77777777" w:rsidR="00B57209" w:rsidRPr="00B007A7" w:rsidRDefault="00B57209" w:rsidP="00B57209">
            <w:pPr>
              <w:spacing w:line="360" w:lineRule="auto"/>
              <w:ind w:right="33"/>
              <w:jc w:val="both"/>
              <w:rPr>
                <w:rFonts w:ascii="Arial" w:hAnsi="Arial" w:cs="Arial"/>
                <w:sz w:val="16"/>
                <w:szCs w:val="16"/>
              </w:rPr>
            </w:pPr>
            <w:r>
              <w:rPr>
                <w:rFonts w:ascii="Arial" w:hAnsi="Arial" w:cs="Arial"/>
                <w:sz w:val="16"/>
                <w:szCs w:val="16"/>
              </w:rPr>
              <w:t>Estímulos de productividad</w:t>
            </w:r>
          </w:p>
          <w:p w14:paraId="04B257F8" w14:textId="77777777" w:rsidR="00B57209" w:rsidRPr="00905BEE" w:rsidRDefault="00B57209" w:rsidP="00B57209">
            <w:pPr>
              <w:spacing w:line="360" w:lineRule="auto"/>
              <w:ind w:right="33"/>
              <w:jc w:val="both"/>
              <w:rPr>
                <w:rFonts w:ascii="Arial" w:hAnsi="Arial" w:cs="Arial"/>
                <w:sz w:val="16"/>
                <w:szCs w:val="16"/>
              </w:rPr>
            </w:pPr>
          </w:p>
        </w:tc>
        <w:tc>
          <w:tcPr>
            <w:tcW w:w="1498" w:type="pct"/>
          </w:tcPr>
          <w:p w14:paraId="48E57FEA" w14:textId="77777777" w:rsidR="00B57209" w:rsidRPr="00905BEE" w:rsidRDefault="00B57209" w:rsidP="008772D3">
            <w:pPr>
              <w:spacing w:line="360" w:lineRule="auto"/>
              <w:jc w:val="both"/>
              <w:rPr>
                <w:rFonts w:ascii="Arial" w:hAnsi="Arial" w:cs="Arial"/>
                <w:sz w:val="16"/>
                <w:szCs w:val="16"/>
              </w:rPr>
            </w:pPr>
            <w:r w:rsidRPr="004433AD">
              <w:rPr>
                <w:rFonts w:ascii="Arial" w:hAnsi="Arial" w:cs="Arial"/>
                <w:sz w:val="16"/>
                <w:szCs w:val="16"/>
              </w:rPr>
              <w:t>(1C) Falta de autorización o justificación de las erogaciones</w:t>
            </w:r>
          </w:p>
        </w:tc>
        <w:tc>
          <w:tcPr>
            <w:tcW w:w="809" w:type="pct"/>
          </w:tcPr>
          <w:p w14:paraId="2768FE0A" w14:textId="77777777" w:rsidR="00B57209" w:rsidRPr="00657F1E" w:rsidRDefault="00B57209" w:rsidP="00A5758E">
            <w:pPr>
              <w:spacing w:line="360" w:lineRule="auto"/>
              <w:jc w:val="both"/>
              <w:rPr>
                <w:rFonts w:ascii="Arial" w:hAnsi="Arial" w:cs="Arial"/>
                <w:sz w:val="16"/>
                <w:szCs w:val="16"/>
              </w:rPr>
            </w:pPr>
            <w:r>
              <w:rPr>
                <w:rFonts w:ascii="Arial" w:hAnsi="Arial" w:cs="Arial"/>
                <w:sz w:val="16"/>
                <w:szCs w:val="16"/>
              </w:rPr>
              <w:t>Solicitud de Aclaración</w:t>
            </w:r>
          </w:p>
        </w:tc>
      </w:tr>
      <w:tr w:rsidR="00B57209" w:rsidRPr="00087F8B" w14:paraId="7483C0A3" w14:textId="77777777" w:rsidTr="008772D3">
        <w:trPr>
          <w:jc w:val="center"/>
        </w:trPr>
        <w:tc>
          <w:tcPr>
            <w:tcW w:w="971" w:type="pct"/>
          </w:tcPr>
          <w:p w14:paraId="04675A54"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18</w:t>
            </w:r>
          </w:p>
          <w:p w14:paraId="0C00EE0F"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31</w:t>
            </w:r>
          </w:p>
        </w:tc>
        <w:tc>
          <w:tcPr>
            <w:tcW w:w="1722" w:type="pct"/>
          </w:tcPr>
          <w:p w14:paraId="1AB97FFF" w14:textId="77777777" w:rsidR="00B57209" w:rsidRPr="00905BEE" w:rsidRDefault="00B57209" w:rsidP="00B57209">
            <w:pPr>
              <w:spacing w:line="360" w:lineRule="auto"/>
              <w:ind w:right="33"/>
              <w:jc w:val="both"/>
              <w:rPr>
                <w:rFonts w:ascii="Arial" w:hAnsi="Arial" w:cs="Arial"/>
                <w:sz w:val="16"/>
                <w:szCs w:val="16"/>
              </w:rPr>
            </w:pPr>
            <w:r>
              <w:rPr>
                <w:rFonts w:ascii="Arial" w:hAnsi="Arial" w:cs="Arial"/>
                <w:sz w:val="16"/>
                <w:szCs w:val="16"/>
              </w:rPr>
              <w:t>Proveedores</w:t>
            </w:r>
          </w:p>
        </w:tc>
        <w:tc>
          <w:tcPr>
            <w:tcW w:w="1498" w:type="pct"/>
          </w:tcPr>
          <w:p w14:paraId="597019F4" w14:textId="77777777" w:rsidR="00B57209" w:rsidRPr="00905BEE" w:rsidRDefault="00B57209" w:rsidP="008772D3">
            <w:pPr>
              <w:spacing w:line="360" w:lineRule="auto"/>
              <w:jc w:val="both"/>
              <w:rPr>
                <w:rFonts w:ascii="Arial" w:hAnsi="Arial" w:cs="Arial"/>
                <w:sz w:val="16"/>
                <w:szCs w:val="16"/>
              </w:rPr>
            </w:pPr>
            <w:r>
              <w:rPr>
                <w:rFonts w:ascii="Arial" w:hAnsi="Arial" w:cs="Arial"/>
                <w:sz w:val="16"/>
                <w:szCs w:val="16"/>
              </w:rPr>
              <w:t xml:space="preserve">(3D) </w:t>
            </w:r>
            <w:r w:rsidRPr="000D61F5">
              <w:rPr>
                <w:rFonts w:ascii="Arial" w:hAnsi="Arial" w:cs="Arial"/>
                <w:sz w:val="16"/>
                <w:szCs w:val="16"/>
              </w:rPr>
              <w:t>Falta o inadecuada formalización de contratos, convenios o pedidos</w:t>
            </w:r>
          </w:p>
        </w:tc>
        <w:tc>
          <w:tcPr>
            <w:tcW w:w="809" w:type="pct"/>
          </w:tcPr>
          <w:p w14:paraId="3CA0810E" w14:textId="77777777" w:rsidR="00B57209" w:rsidRPr="00657F1E" w:rsidRDefault="00B57209" w:rsidP="00A5758E">
            <w:pPr>
              <w:spacing w:line="360" w:lineRule="auto"/>
              <w:jc w:val="both"/>
              <w:rPr>
                <w:rFonts w:ascii="Arial" w:hAnsi="Arial" w:cs="Arial"/>
                <w:sz w:val="16"/>
                <w:szCs w:val="16"/>
              </w:rPr>
            </w:pPr>
            <w:r>
              <w:rPr>
                <w:rFonts w:ascii="Arial" w:hAnsi="Arial" w:cs="Arial"/>
                <w:sz w:val="16"/>
                <w:szCs w:val="16"/>
              </w:rPr>
              <w:t>Cumplimiento Legal</w:t>
            </w:r>
          </w:p>
        </w:tc>
      </w:tr>
      <w:tr w:rsidR="00B57209" w:rsidRPr="00087F8B" w14:paraId="03CE8591" w14:textId="77777777" w:rsidTr="008772D3">
        <w:trPr>
          <w:jc w:val="center"/>
        </w:trPr>
        <w:tc>
          <w:tcPr>
            <w:tcW w:w="971" w:type="pct"/>
          </w:tcPr>
          <w:p w14:paraId="7D822326"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19</w:t>
            </w:r>
          </w:p>
          <w:p w14:paraId="048B656A"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32</w:t>
            </w:r>
          </w:p>
        </w:tc>
        <w:tc>
          <w:tcPr>
            <w:tcW w:w="1722" w:type="pct"/>
          </w:tcPr>
          <w:p w14:paraId="72BE49AE" w14:textId="77777777" w:rsidR="00B57209" w:rsidRPr="00905BEE" w:rsidRDefault="00B57209" w:rsidP="00B57209">
            <w:pPr>
              <w:spacing w:line="360" w:lineRule="auto"/>
              <w:ind w:right="33"/>
              <w:jc w:val="both"/>
              <w:rPr>
                <w:rFonts w:ascii="Arial" w:hAnsi="Arial" w:cs="Arial"/>
                <w:sz w:val="16"/>
                <w:szCs w:val="16"/>
              </w:rPr>
            </w:pPr>
            <w:r>
              <w:rPr>
                <w:rFonts w:ascii="Arial" w:hAnsi="Arial" w:cs="Arial"/>
                <w:sz w:val="16"/>
                <w:szCs w:val="16"/>
              </w:rPr>
              <w:t>Licitaciones Públicas</w:t>
            </w:r>
          </w:p>
        </w:tc>
        <w:tc>
          <w:tcPr>
            <w:tcW w:w="1498" w:type="pct"/>
            <w:vAlign w:val="center"/>
          </w:tcPr>
          <w:p w14:paraId="091D7E91" w14:textId="77777777" w:rsidR="00B57209" w:rsidRPr="00905BEE" w:rsidRDefault="00B57209" w:rsidP="008772D3">
            <w:pPr>
              <w:spacing w:line="360" w:lineRule="auto"/>
              <w:jc w:val="both"/>
              <w:rPr>
                <w:rFonts w:ascii="Arial" w:hAnsi="Arial" w:cs="Arial"/>
                <w:sz w:val="16"/>
                <w:szCs w:val="16"/>
              </w:rPr>
            </w:pPr>
            <w:r w:rsidRPr="00402581">
              <w:rPr>
                <w:rFonts w:ascii="Arial" w:hAnsi="Arial" w:cs="Arial"/>
                <w:sz w:val="16"/>
                <w:szCs w:val="16"/>
              </w:rPr>
              <w:t>(3F) Deficiencias en el procedimiento de adquisición o adjudicaciones fuera de norma</w:t>
            </w:r>
          </w:p>
        </w:tc>
        <w:tc>
          <w:tcPr>
            <w:tcW w:w="809" w:type="pct"/>
          </w:tcPr>
          <w:p w14:paraId="4B8D38F2" w14:textId="77777777" w:rsidR="00B57209" w:rsidRPr="00657F1E" w:rsidRDefault="00B57209" w:rsidP="00A5758E">
            <w:pPr>
              <w:spacing w:line="360" w:lineRule="auto"/>
              <w:jc w:val="both"/>
              <w:rPr>
                <w:rFonts w:ascii="Arial" w:hAnsi="Arial" w:cs="Arial"/>
                <w:sz w:val="16"/>
                <w:szCs w:val="16"/>
              </w:rPr>
            </w:pPr>
            <w:r>
              <w:rPr>
                <w:rFonts w:ascii="Arial" w:hAnsi="Arial" w:cs="Arial"/>
                <w:sz w:val="16"/>
                <w:szCs w:val="16"/>
              </w:rPr>
              <w:t>Cumplimiento Legal</w:t>
            </w:r>
          </w:p>
        </w:tc>
      </w:tr>
      <w:tr w:rsidR="00B57209" w:rsidRPr="00087F8B" w14:paraId="3608B8C2" w14:textId="77777777" w:rsidTr="008772D3">
        <w:trPr>
          <w:jc w:val="center"/>
        </w:trPr>
        <w:tc>
          <w:tcPr>
            <w:tcW w:w="971" w:type="pct"/>
          </w:tcPr>
          <w:p w14:paraId="24E6C380"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20</w:t>
            </w:r>
          </w:p>
          <w:p w14:paraId="43E6C557"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33</w:t>
            </w:r>
          </w:p>
        </w:tc>
        <w:tc>
          <w:tcPr>
            <w:tcW w:w="1722" w:type="pct"/>
          </w:tcPr>
          <w:p w14:paraId="072D6B28" w14:textId="77777777" w:rsidR="00B57209" w:rsidRPr="00905BEE" w:rsidRDefault="00B57209" w:rsidP="00B57209">
            <w:pPr>
              <w:spacing w:line="360" w:lineRule="auto"/>
              <w:ind w:right="33"/>
              <w:jc w:val="both"/>
              <w:rPr>
                <w:rFonts w:ascii="Arial" w:hAnsi="Arial" w:cs="Arial"/>
                <w:sz w:val="16"/>
                <w:szCs w:val="16"/>
              </w:rPr>
            </w:pPr>
            <w:r w:rsidRPr="002376EE">
              <w:rPr>
                <w:rFonts w:ascii="Arial" w:hAnsi="Arial" w:cs="Arial"/>
                <w:sz w:val="16"/>
                <w:szCs w:val="16"/>
              </w:rPr>
              <w:t>Expedientes incompletos conforme a la normatividad establecida</w:t>
            </w:r>
          </w:p>
        </w:tc>
        <w:tc>
          <w:tcPr>
            <w:tcW w:w="1498" w:type="pct"/>
            <w:vAlign w:val="center"/>
          </w:tcPr>
          <w:p w14:paraId="74749B1F" w14:textId="77777777" w:rsidR="00B57209" w:rsidRPr="00905BEE" w:rsidRDefault="00B57209" w:rsidP="008772D3">
            <w:pPr>
              <w:spacing w:line="360" w:lineRule="auto"/>
              <w:jc w:val="both"/>
              <w:rPr>
                <w:rFonts w:ascii="Arial" w:hAnsi="Arial" w:cs="Arial"/>
                <w:sz w:val="16"/>
                <w:szCs w:val="16"/>
              </w:rPr>
            </w:pPr>
            <w:r w:rsidRPr="00402581">
              <w:rPr>
                <w:rFonts w:ascii="Arial" w:hAnsi="Arial" w:cs="Arial"/>
                <w:sz w:val="16"/>
                <w:szCs w:val="16"/>
              </w:rPr>
              <w:t>(3F) Deficiencias en el procedimiento de adquisición o adjudicaciones fuera de norma</w:t>
            </w:r>
          </w:p>
        </w:tc>
        <w:tc>
          <w:tcPr>
            <w:tcW w:w="809" w:type="pct"/>
          </w:tcPr>
          <w:p w14:paraId="386FD9F1" w14:textId="77777777" w:rsidR="00B57209" w:rsidRPr="00657F1E" w:rsidRDefault="00B57209" w:rsidP="00A5758E">
            <w:pPr>
              <w:spacing w:line="360" w:lineRule="auto"/>
              <w:jc w:val="both"/>
              <w:rPr>
                <w:rFonts w:ascii="Arial" w:hAnsi="Arial" w:cs="Arial"/>
                <w:sz w:val="16"/>
                <w:szCs w:val="16"/>
              </w:rPr>
            </w:pPr>
            <w:r>
              <w:rPr>
                <w:rFonts w:ascii="Arial" w:hAnsi="Arial" w:cs="Arial"/>
                <w:sz w:val="16"/>
                <w:szCs w:val="16"/>
              </w:rPr>
              <w:t>Cumplimiento Legal</w:t>
            </w:r>
          </w:p>
        </w:tc>
      </w:tr>
      <w:tr w:rsidR="00B57209" w:rsidRPr="00087F8B" w14:paraId="0177958C" w14:textId="77777777" w:rsidTr="008772D3">
        <w:trPr>
          <w:jc w:val="center"/>
        </w:trPr>
        <w:tc>
          <w:tcPr>
            <w:tcW w:w="971" w:type="pct"/>
          </w:tcPr>
          <w:p w14:paraId="07A4CBE3"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20</w:t>
            </w:r>
          </w:p>
          <w:p w14:paraId="582E7C09"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34</w:t>
            </w:r>
          </w:p>
        </w:tc>
        <w:tc>
          <w:tcPr>
            <w:tcW w:w="1722" w:type="pct"/>
          </w:tcPr>
          <w:p w14:paraId="0A59446F" w14:textId="77777777" w:rsidR="00B57209" w:rsidRPr="00905BEE" w:rsidRDefault="00B57209" w:rsidP="00B57209">
            <w:pPr>
              <w:spacing w:line="360" w:lineRule="auto"/>
              <w:ind w:right="33"/>
              <w:jc w:val="both"/>
              <w:rPr>
                <w:rFonts w:ascii="Arial" w:hAnsi="Arial" w:cs="Arial"/>
                <w:sz w:val="16"/>
                <w:szCs w:val="16"/>
              </w:rPr>
            </w:pPr>
            <w:r w:rsidRPr="002376EE">
              <w:rPr>
                <w:rFonts w:ascii="Arial" w:hAnsi="Arial" w:cs="Arial"/>
                <w:sz w:val="16"/>
                <w:szCs w:val="16"/>
              </w:rPr>
              <w:t>Expedientes incompletos conforme a la normatividad establecida</w:t>
            </w:r>
          </w:p>
        </w:tc>
        <w:tc>
          <w:tcPr>
            <w:tcW w:w="1498" w:type="pct"/>
            <w:vAlign w:val="center"/>
          </w:tcPr>
          <w:p w14:paraId="1DA2FDAA" w14:textId="77777777" w:rsidR="00B57209" w:rsidRPr="00905BEE" w:rsidRDefault="00B57209" w:rsidP="008772D3">
            <w:pPr>
              <w:spacing w:line="360" w:lineRule="auto"/>
              <w:jc w:val="both"/>
              <w:rPr>
                <w:rFonts w:ascii="Arial" w:hAnsi="Arial" w:cs="Arial"/>
                <w:sz w:val="16"/>
                <w:szCs w:val="16"/>
              </w:rPr>
            </w:pPr>
            <w:r w:rsidRPr="00402581">
              <w:rPr>
                <w:rFonts w:ascii="Arial" w:hAnsi="Arial" w:cs="Arial"/>
                <w:sz w:val="16"/>
                <w:szCs w:val="16"/>
              </w:rPr>
              <w:t>(3F) Deficiencias en el procedimiento de adquisición o adjudicaciones fuera de norma</w:t>
            </w:r>
          </w:p>
        </w:tc>
        <w:tc>
          <w:tcPr>
            <w:tcW w:w="809" w:type="pct"/>
          </w:tcPr>
          <w:p w14:paraId="10EA2419" w14:textId="77777777" w:rsidR="00B57209" w:rsidRPr="00657F1E" w:rsidRDefault="00B57209" w:rsidP="00A5758E">
            <w:pPr>
              <w:spacing w:line="360" w:lineRule="auto"/>
              <w:jc w:val="both"/>
              <w:rPr>
                <w:rFonts w:ascii="Arial" w:hAnsi="Arial" w:cs="Arial"/>
                <w:sz w:val="16"/>
                <w:szCs w:val="16"/>
              </w:rPr>
            </w:pPr>
            <w:r>
              <w:rPr>
                <w:rFonts w:ascii="Arial" w:hAnsi="Arial" w:cs="Arial"/>
                <w:sz w:val="16"/>
                <w:szCs w:val="16"/>
              </w:rPr>
              <w:t>Cumplimiento Legal</w:t>
            </w:r>
          </w:p>
        </w:tc>
      </w:tr>
      <w:tr w:rsidR="00B57209" w:rsidRPr="00087F8B" w14:paraId="6AF06A1F" w14:textId="77777777" w:rsidTr="008772D3">
        <w:trPr>
          <w:jc w:val="center"/>
        </w:trPr>
        <w:tc>
          <w:tcPr>
            <w:tcW w:w="971" w:type="pct"/>
          </w:tcPr>
          <w:p w14:paraId="63B0D3C1"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20</w:t>
            </w:r>
          </w:p>
          <w:p w14:paraId="11B8804A"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35</w:t>
            </w:r>
          </w:p>
        </w:tc>
        <w:tc>
          <w:tcPr>
            <w:tcW w:w="1722" w:type="pct"/>
          </w:tcPr>
          <w:p w14:paraId="6E1E4868" w14:textId="77777777" w:rsidR="00B57209" w:rsidRPr="00905BEE" w:rsidRDefault="00B57209" w:rsidP="00B57209">
            <w:pPr>
              <w:spacing w:line="360" w:lineRule="auto"/>
              <w:ind w:right="33"/>
              <w:jc w:val="both"/>
              <w:rPr>
                <w:rFonts w:ascii="Arial" w:hAnsi="Arial" w:cs="Arial"/>
                <w:sz w:val="16"/>
                <w:szCs w:val="16"/>
              </w:rPr>
            </w:pPr>
            <w:r w:rsidRPr="002376EE">
              <w:rPr>
                <w:rFonts w:ascii="Arial" w:hAnsi="Arial" w:cs="Arial"/>
                <w:sz w:val="16"/>
                <w:szCs w:val="16"/>
              </w:rPr>
              <w:t>Expedientes incompletos conforme a la normatividad establecida</w:t>
            </w:r>
          </w:p>
        </w:tc>
        <w:tc>
          <w:tcPr>
            <w:tcW w:w="1498" w:type="pct"/>
            <w:vAlign w:val="center"/>
          </w:tcPr>
          <w:p w14:paraId="1ACCC075" w14:textId="77777777" w:rsidR="00B57209" w:rsidRPr="00905BEE" w:rsidRDefault="00B57209" w:rsidP="008772D3">
            <w:pPr>
              <w:spacing w:line="360" w:lineRule="auto"/>
              <w:jc w:val="both"/>
              <w:rPr>
                <w:rFonts w:ascii="Arial" w:hAnsi="Arial" w:cs="Arial"/>
                <w:sz w:val="16"/>
                <w:szCs w:val="16"/>
              </w:rPr>
            </w:pPr>
            <w:r w:rsidRPr="00402581">
              <w:rPr>
                <w:rFonts w:ascii="Arial" w:hAnsi="Arial" w:cs="Arial"/>
                <w:sz w:val="16"/>
                <w:szCs w:val="16"/>
              </w:rPr>
              <w:t>(3F) Deficiencias en el procedimiento de adquisición o adjudicaciones fuera de norma</w:t>
            </w:r>
          </w:p>
        </w:tc>
        <w:tc>
          <w:tcPr>
            <w:tcW w:w="809" w:type="pct"/>
          </w:tcPr>
          <w:p w14:paraId="3C0019F4" w14:textId="77777777" w:rsidR="00B57209" w:rsidRPr="00657F1E" w:rsidRDefault="00B57209" w:rsidP="00A5758E">
            <w:pPr>
              <w:spacing w:line="360" w:lineRule="auto"/>
              <w:jc w:val="both"/>
              <w:rPr>
                <w:rFonts w:ascii="Arial" w:hAnsi="Arial" w:cs="Arial"/>
                <w:sz w:val="16"/>
                <w:szCs w:val="16"/>
              </w:rPr>
            </w:pPr>
            <w:r>
              <w:rPr>
                <w:rFonts w:ascii="Arial" w:hAnsi="Arial" w:cs="Arial"/>
                <w:sz w:val="16"/>
                <w:szCs w:val="16"/>
              </w:rPr>
              <w:t>Cumplimiento Legal</w:t>
            </w:r>
          </w:p>
        </w:tc>
      </w:tr>
      <w:tr w:rsidR="00B57209" w:rsidRPr="00087F8B" w14:paraId="4454368D" w14:textId="77777777" w:rsidTr="008772D3">
        <w:trPr>
          <w:jc w:val="center"/>
        </w:trPr>
        <w:tc>
          <w:tcPr>
            <w:tcW w:w="971" w:type="pct"/>
          </w:tcPr>
          <w:p w14:paraId="24242837"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lastRenderedPageBreak/>
              <w:t>Resultado: 20</w:t>
            </w:r>
          </w:p>
          <w:p w14:paraId="1A2790B0"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36</w:t>
            </w:r>
          </w:p>
        </w:tc>
        <w:tc>
          <w:tcPr>
            <w:tcW w:w="1722" w:type="pct"/>
          </w:tcPr>
          <w:p w14:paraId="7AE66715" w14:textId="77777777" w:rsidR="00B57209" w:rsidRPr="002376EE" w:rsidRDefault="00B57209" w:rsidP="00B57209">
            <w:pPr>
              <w:spacing w:line="360" w:lineRule="auto"/>
              <w:ind w:right="33"/>
              <w:jc w:val="both"/>
              <w:rPr>
                <w:rFonts w:ascii="Arial" w:hAnsi="Arial" w:cs="Arial"/>
                <w:sz w:val="16"/>
                <w:szCs w:val="16"/>
              </w:rPr>
            </w:pPr>
            <w:r w:rsidRPr="002376EE">
              <w:rPr>
                <w:rFonts w:ascii="Arial" w:hAnsi="Arial" w:cs="Arial"/>
                <w:sz w:val="16"/>
                <w:szCs w:val="16"/>
              </w:rPr>
              <w:t>Expedientes incompletos conforme a la normatividad establecida</w:t>
            </w:r>
          </w:p>
        </w:tc>
        <w:tc>
          <w:tcPr>
            <w:tcW w:w="1498" w:type="pct"/>
          </w:tcPr>
          <w:p w14:paraId="740D84D7" w14:textId="77777777" w:rsidR="00B57209" w:rsidRPr="00402581" w:rsidRDefault="00B57209" w:rsidP="008772D3">
            <w:pPr>
              <w:spacing w:line="360" w:lineRule="auto"/>
              <w:jc w:val="both"/>
              <w:rPr>
                <w:rFonts w:ascii="Arial" w:hAnsi="Arial" w:cs="Arial"/>
                <w:sz w:val="16"/>
                <w:szCs w:val="16"/>
              </w:rPr>
            </w:pPr>
            <w:r w:rsidRPr="0008096C">
              <w:rPr>
                <w:rFonts w:ascii="Arial" w:hAnsi="Arial" w:cs="Arial"/>
                <w:sz w:val="16"/>
                <w:szCs w:val="16"/>
              </w:rPr>
              <w:t>(1C) Falta de autorización o justificación de las erogaciones</w:t>
            </w:r>
          </w:p>
        </w:tc>
        <w:tc>
          <w:tcPr>
            <w:tcW w:w="809" w:type="pct"/>
          </w:tcPr>
          <w:p w14:paraId="45AE21D1" w14:textId="77777777" w:rsidR="00B57209" w:rsidRDefault="00B57209" w:rsidP="00A5758E">
            <w:pPr>
              <w:spacing w:line="360" w:lineRule="auto"/>
              <w:jc w:val="both"/>
              <w:rPr>
                <w:rFonts w:ascii="Arial" w:hAnsi="Arial" w:cs="Arial"/>
                <w:sz w:val="16"/>
                <w:szCs w:val="16"/>
              </w:rPr>
            </w:pPr>
            <w:r w:rsidRPr="00EF7764">
              <w:rPr>
                <w:rFonts w:ascii="Arial" w:hAnsi="Arial" w:cs="Arial"/>
                <w:sz w:val="16"/>
                <w:szCs w:val="16"/>
              </w:rPr>
              <w:t>Cumplimiento Legal</w:t>
            </w:r>
          </w:p>
        </w:tc>
      </w:tr>
      <w:tr w:rsidR="00B57209" w:rsidRPr="00087F8B" w14:paraId="1134B003" w14:textId="77777777" w:rsidTr="008772D3">
        <w:trPr>
          <w:jc w:val="center"/>
        </w:trPr>
        <w:tc>
          <w:tcPr>
            <w:tcW w:w="971" w:type="pct"/>
          </w:tcPr>
          <w:p w14:paraId="6DBDA114"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20</w:t>
            </w:r>
          </w:p>
          <w:p w14:paraId="1ED95EA6"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37</w:t>
            </w:r>
          </w:p>
        </w:tc>
        <w:tc>
          <w:tcPr>
            <w:tcW w:w="1722" w:type="pct"/>
          </w:tcPr>
          <w:p w14:paraId="1410CCD1" w14:textId="77777777" w:rsidR="00B57209" w:rsidRPr="002376EE" w:rsidRDefault="00B57209" w:rsidP="00B57209">
            <w:pPr>
              <w:spacing w:line="360" w:lineRule="auto"/>
              <w:ind w:right="33"/>
              <w:jc w:val="both"/>
              <w:rPr>
                <w:rFonts w:ascii="Arial" w:hAnsi="Arial" w:cs="Arial"/>
                <w:sz w:val="16"/>
                <w:szCs w:val="16"/>
              </w:rPr>
            </w:pPr>
            <w:r w:rsidRPr="002376EE">
              <w:rPr>
                <w:rFonts w:ascii="Arial" w:hAnsi="Arial" w:cs="Arial"/>
                <w:sz w:val="16"/>
                <w:szCs w:val="16"/>
              </w:rPr>
              <w:t>Expedientes incompletos conforme a la normatividad establecida</w:t>
            </w:r>
          </w:p>
        </w:tc>
        <w:tc>
          <w:tcPr>
            <w:tcW w:w="1498" w:type="pct"/>
          </w:tcPr>
          <w:p w14:paraId="638E1E7A" w14:textId="77777777" w:rsidR="00B57209" w:rsidRPr="00402581" w:rsidRDefault="00B57209" w:rsidP="008772D3">
            <w:pPr>
              <w:spacing w:line="360" w:lineRule="auto"/>
              <w:jc w:val="both"/>
              <w:rPr>
                <w:rFonts w:ascii="Arial" w:hAnsi="Arial" w:cs="Arial"/>
                <w:sz w:val="16"/>
                <w:szCs w:val="16"/>
              </w:rPr>
            </w:pPr>
            <w:r w:rsidRPr="0008096C">
              <w:rPr>
                <w:rFonts w:ascii="Arial" w:hAnsi="Arial" w:cs="Arial"/>
                <w:sz w:val="16"/>
                <w:szCs w:val="16"/>
              </w:rPr>
              <w:t>(1C) Falta de autorización o justificación de las erogaciones</w:t>
            </w:r>
          </w:p>
        </w:tc>
        <w:tc>
          <w:tcPr>
            <w:tcW w:w="809" w:type="pct"/>
          </w:tcPr>
          <w:p w14:paraId="5E342322" w14:textId="77777777" w:rsidR="00B57209" w:rsidRDefault="00B57209" w:rsidP="00A5758E">
            <w:pPr>
              <w:spacing w:line="360" w:lineRule="auto"/>
              <w:jc w:val="both"/>
              <w:rPr>
                <w:rFonts w:ascii="Arial" w:hAnsi="Arial" w:cs="Arial"/>
                <w:sz w:val="16"/>
                <w:szCs w:val="16"/>
              </w:rPr>
            </w:pPr>
            <w:r w:rsidRPr="00EF7764">
              <w:rPr>
                <w:rFonts w:ascii="Arial" w:hAnsi="Arial" w:cs="Arial"/>
                <w:sz w:val="16"/>
                <w:szCs w:val="16"/>
              </w:rPr>
              <w:t>Cumplimiento Legal</w:t>
            </w:r>
          </w:p>
        </w:tc>
      </w:tr>
      <w:tr w:rsidR="00B57209" w:rsidRPr="00087F8B" w14:paraId="238AA56E" w14:textId="77777777" w:rsidTr="008772D3">
        <w:trPr>
          <w:jc w:val="center"/>
        </w:trPr>
        <w:tc>
          <w:tcPr>
            <w:tcW w:w="971" w:type="pct"/>
          </w:tcPr>
          <w:p w14:paraId="2D5122B5" w14:textId="77777777" w:rsidR="00B57209" w:rsidRDefault="00B57209" w:rsidP="00B57209">
            <w:pPr>
              <w:spacing w:line="360" w:lineRule="auto"/>
              <w:jc w:val="both"/>
              <w:rPr>
                <w:rFonts w:ascii="Arial" w:hAnsi="Arial" w:cs="Arial"/>
                <w:sz w:val="16"/>
                <w:szCs w:val="16"/>
              </w:rPr>
            </w:pPr>
            <w:r>
              <w:rPr>
                <w:rFonts w:ascii="Arial" w:hAnsi="Arial" w:cs="Arial"/>
                <w:sz w:val="16"/>
                <w:szCs w:val="16"/>
              </w:rPr>
              <w:t>Resultado: 21</w:t>
            </w:r>
          </w:p>
          <w:p w14:paraId="1CAD3566" w14:textId="77777777" w:rsidR="00B57209" w:rsidRDefault="00B57209" w:rsidP="00B57209">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38</w:t>
            </w:r>
          </w:p>
        </w:tc>
        <w:tc>
          <w:tcPr>
            <w:tcW w:w="1722" w:type="pct"/>
          </w:tcPr>
          <w:p w14:paraId="3BE65402" w14:textId="77777777" w:rsidR="00B57209" w:rsidRPr="00B60DCA" w:rsidRDefault="00B57209" w:rsidP="00B57209">
            <w:pPr>
              <w:spacing w:line="360" w:lineRule="auto"/>
              <w:ind w:right="33"/>
              <w:jc w:val="both"/>
              <w:rPr>
                <w:rFonts w:ascii="Arial" w:hAnsi="Arial" w:cs="Arial"/>
                <w:sz w:val="16"/>
                <w:szCs w:val="16"/>
              </w:rPr>
            </w:pPr>
            <w:r w:rsidRPr="00B60DCA">
              <w:rPr>
                <w:rFonts w:ascii="Arial" w:hAnsi="Arial" w:cs="Arial"/>
                <w:sz w:val="16"/>
                <w:szCs w:val="16"/>
              </w:rPr>
              <w:t>S</w:t>
            </w:r>
            <w:r>
              <w:rPr>
                <w:rFonts w:ascii="Arial" w:hAnsi="Arial" w:cs="Arial"/>
                <w:sz w:val="16"/>
                <w:szCs w:val="16"/>
              </w:rPr>
              <w:t>ervicios p</w:t>
            </w:r>
            <w:r w:rsidRPr="00B60DCA">
              <w:rPr>
                <w:rFonts w:ascii="Arial" w:hAnsi="Arial" w:cs="Arial"/>
                <w:sz w:val="16"/>
                <w:szCs w:val="16"/>
              </w:rPr>
              <w:t>ersonales</w:t>
            </w:r>
          </w:p>
          <w:p w14:paraId="0E31B549" w14:textId="77777777" w:rsidR="00B57209" w:rsidRPr="00B60DCA" w:rsidRDefault="00B57209" w:rsidP="00B57209">
            <w:pPr>
              <w:spacing w:line="360" w:lineRule="auto"/>
              <w:ind w:right="33"/>
              <w:jc w:val="both"/>
              <w:rPr>
                <w:rFonts w:ascii="Arial" w:hAnsi="Arial" w:cs="Arial"/>
                <w:sz w:val="16"/>
                <w:szCs w:val="16"/>
              </w:rPr>
            </w:pPr>
          </w:p>
        </w:tc>
        <w:tc>
          <w:tcPr>
            <w:tcW w:w="1498" w:type="pct"/>
            <w:vAlign w:val="center"/>
          </w:tcPr>
          <w:p w14:paraId="24045BDB" w14:textId="77777777" w:rsidR="00B57209" w:rsidRPr="00B60DCA" w:rsidRDefault="00B57209" w:rsidP="008772D3">
            <w:pPr>
              <w:spacing w:line="360" w:lineRule="auto"/>
              <w:jc w:val="both"/>
              <w:rPr>
                <w:rFonts w:ascii="Arial" w:hAnsi="Arial" w:cs="Arial"/>
                <w:sz w:val="16"/>
                <w:szCs w:val="16"/>
              </w:rPr>
            </w:pPr>
            <w:r w:rsidRPr="00B60DCA">
              <w:rPr>
                <w:rFonts w:ascii="Arial" w:hAnsi="Arial" w:cs="Arial"/>
                <w:sz w:val="16"/>
                <w:szCs w:val="16"/>
              </w:rPr>
              <w:t>(5D) Falta de autorización o justificación de las erogaciones</w:t>
            </w:r>
          </w:p>
        </w:tc>
        <w:tc>
          <w:tcPr>
            <w:tcW w:w="809" w:type="pct"/>
          </w:tcPr>
          <w:p w14:paraId="5644AC16" w14:textId="77777777" w:rsidR="00B57209" w:rsidRPr="00657F1E" w:rsidRDefault="00B57209" w:rsidP="00A5758E">
            <w:pPr>
              <w:spacing w:line="360" w:lineRule="auto"/>
              <w:jc w:val="both"/>
              <w:rPr>
                <w:rFonts w:ascii="Arial" w:hAnsi="Arial" w:cs="Arial"/>
                <w:sz w:val="16"/>
                <w:szCs w:val="16"/>
              </w:rPr>
            </w:pPr>
            <w:r>
              <w:rPr>
                <w:rFonts w:ascii="Arial" w:hAnsi="Arial" w:cs="Arial"/>
                <w:sz w:val="16"/>
                <w:szCs w:val="16"/>
              </w:rPr>
              <w:t>Cumplimiento Legal</w:t>
            </w:r>
          </w:p>
        </w:tc>
      </w:tr>
      <w:tr w:rsidR="00B57209" w:rsidRPr="00087F8B" w14:paraId="3A7EBEB5" w14:textId="77777777" w:rsidTr="008772D3">
        <w:trPr>
          <w:jc w:val="center"/>
        </w:trPr>
        <w:tc>
          <w:tcPr>
            <w:tcW w:w="971" w:type="pct"/>
          </w:tcPr>
          <w:p w14:paraId="18F933D9" w14:textId="77777777" w:rsidR="00B57209" w:rsidRPr="003A43CE" w:rsidRDefault="00B57209" w:rsidP="008772D3">
            <w:pPr>
              <w:spacing w:line="360" w:lineRule="auto"/>
              <w:jc w:val="center"/>
              <w:rPr>
                <w:rFonts w:ascii="Arial" w:hAnsi="Arial" w:cs="Arial"/>
                <w:sz w:val="16"/>
                <w:szCs w:val="16"/>
              </w:rPr>
            </w:pPr>
          </w:p>
        </w:tc>
        <w:tc>
          <w:tcPr>
            <w:tcW w:w="1722" w:type="pct"/>
          </w:tcPr>
          <w:p w14:paraId="2B46B8DE" w14:textId="77777777" w:rsidR="00B57209" w:rsidRPr="00905BEE" w:rsidRDefault="00B57209" w:rsidP="008772D3">
            <w:pPr>
              <w:spacing w:line="360" w:lineRule="auto"/>
              <w:ind w:right="33"/>
              <w:jc w:val="both"/>
              <w:rPr>
                <w:rFonts w:ascii="Arial" w:hAnsi="Arial" w:cs="Arial"/>
                <w:sz w:val="16"/>
                <w:szCs w:val="16"/>
              </w:rPr>
            </w:pPr>
          </w:p>
        </w:tc>
        <w:tc>
          <w:tcPr>
            <w:tcW w:w="1498" w:type="pct"/>
          </w:tcPr>
          <w:p w14:paraId="532ED67E" w14:textId="77777777" w:rsidR="00B57209" w:rsidRPr="00905BEE" w:rsidRDefault="00B57209" w:rsidP="008772D3">
            <w:pPr>
              <w:spacing w:line="360" w:lineRule="auto"/>
              <w:jc w:val="right"/>
              <w:rPr>
                <w:rFonts w:ascii="Arial" w:hAnsi="Arial" w:cs="Arial"/>
                <w:sz w:val="16"/>
                <w:szCs w:val="16"/>
              </w:rPr>
            </w:pPr>
            <w:r w:rsidRPr="00282D27">
              <w:rPr>
                <w:rFonts w:ascii="Arial" w:hAnsi="Arial" w:cs="Arial"/>
                <w:b/>
                <w:sz w:val="16"/>
                <w:szCs w:val="16"/>
              </w:rPr>
              <w:t>Total</w:t>
            </w:r>
          </w:p>
        </w:tc>
        <w:tc>
          <w:tcPr>
            <w:tcW w:w="809" w:type="pct"/>
          </w:tcPr>
          <w:p w14:paraId="46E7824E" w14:textId="77777777" w:rsidR="00B57209" w:rsidRPr="00657F1E" w:rsidRDefault="00B57209" w:rsidP="008772D3">
            <w:pPr>
              <w:spacing w:line="360" w:lineRule="auto"/>
              <w:jc w:val="right"/>
              <w:rPr>
                <w:rFonts w:ascii="Arial" w:hAnsi="Arial" w:cs="Arial"/>
                <w:sz w:val="16"/>
                <w:szCs w:val="16"/>
              </w:rPr>
            </w:pPr>
            <w:r w:rsidRPr="005F499D">
              <w:rPr>
                <w:rFonts w:ascii="Arial" w:hAnsi="Arial" w:cs="Arial"/>
                <w:b/>
                <w:sz w:val="16"/>
                <w:szCs w:val="16"/>
              </w:rPr>
              <w:t>$9,726,295.39</w:t>
            </w:r>
          </w:p>
        </w:tc>
      </w:tr>
    </w:tbl>
    <w:p w14:paraId="52B4E41F" w14:textId="272D3C84" w:rsidR="007B17A1" w:rsidRDefault="007B17A1" w:rsidP="00B57209">
      <w:pPr>
        <w:spacing w:line="360" w:lineRule="auto"/>
        <w:jc w:val="both"/>
        <w:rPr>
          <w:rFonts w:ascii="Arial" w:hAnsi="Arial" w:cs="Arial"/>
        </w:rPr>
      </w:pPr>
    </w:p>
    <w:p w14:paraId="7F86BE16" w14:textId="2310CF05" w:rsidR="007B17A1" w:rsidRPr="00761FA3" w:rsidRDefault="007B17A1" w:rsidP="007B17A1">
      <w:pPr>
        <w:spacing w:line="360" w:lineRule="auto"/>
        <w:ind w:right="190"/>
        <w:jc w:val="both"/>
        <w:rPr>
          <w:rFonts w:ascii="Arial" w:hAnsi="Arial" w:cs="Arial"/>
          <w:b/>
        </w:rPr>
      </w:pPr>
      <w:r w:rsidRPr="00E3352A">
        <w:rPr>
          <w:rFonts w:ascii="Arial" w:hAnsi="Arial" w:cs="Arial"/>
          <w:b/>
        </w:rPr>
        <w:t xml:space="preserve">B. </w:t>
      </w:r>
      <w:r w:rsidRPr="00E3352A">
        <w:rPr>
          <w:rFonts w:ascii="Arial" w:hAnsi="Arial" w:cs="Arial"/>
          <w:b/>
          <w:bCs/>
        </w:rPr>
        <w:t>Observaciones Determinadas</w:t>
      </w:r>
      <w:r w:rsidR="00D956F3">
        <w:rPr>
          <w:rFonts w:ascii="Arial" w:hAnsi="Arial" w:cs="Arial"/>
          <w:b/>
          <w:bCs/>
        </w:rPr>
        <w:t xml:space="preserve"> de Auditoría en Materia Financiera</w:t>
      </w:r>
      <w:r w:rsidRPr="00E3352A">
        <w:rPr>
          <w:rFonts w:ascii="Arial" w:hAnsi="Arial" w:cs="Arial"/>
          <w:b/>
          <w:bCs/>
        </w:rPr>
        <w:t>, Justificaciones y Aclaraciones de la Entidad Fiscalizada</w:t>
      </w:r>
      <w:r w:rsidR="008756B1">
        <w:rPr>
          <w:rFonts w:ascii="Arial" w:hAnsi="Arial" w:cs="Arial"/>
          <w:b/>
          <w:bCs/>
        </w:rPr>
        <w:t xml:space="preserve">, </w:t>
      </w:r>
      <w:r w:rsidRPr="00E3352A">
        <w:rPr>
          <w:rFonts w:ascii="Arial" w:hAnsi="Arial" w:cs="Arial"/>
          <w:b/>
          <w:bCs/>
        </w:rPr>
        <w:t>Acciones</w:t>
      </w:r>
      <w:r w:rsidR="008756B1">
        <w:rPr>
          <w:rFonts w:ascii="Arial" w:hAnsi="Arial" w:cs="Arial"/>
          <w:b/>
          <w:bCs/>
        </w:rPr>
        <w:t xml:space="preserve"> y Recomendaciones</w:t>
      </w:r>
      <w:r w:rsidRPr="00E3352A">
        <w:rPr>
          <w:rFonts w:ascii="Arial" w:hAnsi="Arial" w:cs="Arial"/>
          <w:b/>
          <w:bCs/>
        </w:rPr>
        <w:t xml:space="preserve"> Emitidas</w:t>
      </w:r>
    </w:p>
    <w:p w14:paraId="6F375ABC" w14:textId="77777777" w:rsidR="007B17A1" w:rsidRDefault="007B17A1" w:rsidP="007B17A1">
      <w:pPr>
        <w:spacing w:line="276" w:lineRule="auto"/>
        <w:ind w:right="190"/>
        <w:jc w:val="both"/>
        <w:rPr>
          <w:rFonts w:ascii="Arial" w:hAnsi="Arial" w:cs="Arial"/>
          <w:b/>
        </w:rPr>
      </w:pPr>
    </w:p>
    <w:p w14:paraId="39A0CB2B" w14:textId="6F0FB7DE" w:rsidR="007B17A1" w:rsidRPr="00541C99" w:rsidRDefault="00236635" w:rsidP="007B17A1">
      <w:pPr>
        <w:spacing w:line="360" w:lineRule="auto"/>
        <w:ind w:right="190"/>
        <w:jc w:val="both"/>
        <w:rPr>
          <w:rFonts w:ascii="Arial" w:hAnsi="Arial" w:cs="Arial"/>
        </w:rPr>
      </w:pPr>
      <w:r>
        <w:rPr>
          <w:rFonts w:ascii="Arial" w:hAnsi="Arial" w:cs="Arial"/>
        </w:rPr>
        <w:t xml:space="preserve">Como resultado de los procedimientos de auditoría, se realizaron observaciones de las cuales se recibieron </w:t>
      </w:r>
      <w:proofErr w:type="spellStart"/>
      <w:r>
        <w:rPr>
          <w:rFonts w:ascii="Arial" w:hAnsi="Arial" w:cs="Arial"/>
        </w:rPr>
        <w:t>solventaciones</w:t>
      </w:r>
      <w:proofErr w:type="spellEnd"/>
      <w:r>
        <w:rPr>
          <w:rFonts w:ascii="Arial" w:hAnsi="Arial" w:cs="Arial"/>
        </w:rPr>
        <w:t xml:space="preserve"> por parte del ente auditado,</w:t>
      </w:r>
      <w:r>
        <w:t xml:space="preserve"> </w:t>
      </w:r>
      <w:r>
        <w:rPr>
          <w:rFonts w:ascii="Arial" w:hAnsi="Arial" w:cs="Arial"/>
        </w:rPr>
        <w:t>durante el proceso de fiscalización, como se detalla en el cuadro siguiente:</w:t>
      </w: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7B17A1" w:rsidRPr="009658B6" w14:paraId="230329AE" w14:textId="77777777" w:rsidTr="00D57D94">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7F3E774" w14:textId="77777777" w:rsidR="007B17A1" w:rsidRPr="009658B6" w:rsidRDefault="007B17A1" w:rsidP="00D57D94">
            <w:pPr>
              <w:spacing w:line="276" w:lineRule="auto"/>
              <w:jc w:val="center"/>
              <w:rPr>
                <w:rFonts w:ascii="Arial" w:hAnsi="Arial" w:cs="Arial"/>
                <w:b/>
                <w:sz w:val="20"/>
                <w:szCs w:val="20"/>
              </w:rPr>
            </w:pPr>
            <w:r w:rsidRPr="009658B6">
              <w:rPr>
                <w:rFonts w:ascii="Arial" w:hAnsi="Arial" w:cs="Arial"/>
                <w:b/>
                <w:sz w:val="20"/>
                <w:szCs w:val="20"/>
              </w:rPr>
              <w:t xml:space="preserve">Resumen General de Observaciones y </w:t>
            </w:r>
            <w:proofErr w:type="spellStart"/>
            <w:r w:rsidRPr="009658B6">
              <w:rPr>
                <w:rFonts w:ascii="Arial" w:hAnsi="Arial" w:cs="Arial"/>
                <w:b/>
                <w:sz w:val="20"/>
                <w:szCs w:val="20"/>
              </w:rPr>
              <w:t>Solventaciones</w:t>
            </w:r>
            <w:proofErr w:type="spellEnd"/>
            <w:r w:rsidRPr="009658B6">
              <w:rPr>
                <w:rFonts w:ascii="Arial" w:hAnsi="Arial" w:cs="Arial"/>
                <w:b/>
                <w:sz w:val="20"/>
                <w:szCs w:val="20"/>
              </w:rPr>
              <w:t xml:space="preserve"> en Materia Financiera</w:t>
            </w:r>
          </w:p>
        </w:tc>
      </w:tr>
      <w:tr w:rsidR="007B17A1" w:rsidRPr="009658B6" w14:paraId="7FE2C801" w14:textId="77777777" w:rsidTr="00D57D94">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B62B833" w14:textId="77777777" w:rsidR="007B17A1" w:rsidRPr="009658B6" w:rsidRDefault="007B17A1" w:rsidP="00D57D94">
            <w:pPr>
              <w:spacing w:line="276" w:lineRule="auto"/>
              <w:jc w:val="center"/>
              <w:rPr>
                <w:rFonts w:ascii="Arial" w:hAnsi="Arial" w:cs="Arial"/>
                <w:b/>
                <w:sz w:val="20"/>
                <w:szCs w:val="20"/>
              </w:rPr>
            </w:pPr>
            <w:r w:rsidRPr="009658B6">
              <w:rPr>
                <w:rFonts w:ascii="Arial" w:hAnsi="Arial" w:cs="Arial"/>
                <w:b/>
                <w:sz w:val="20"/>
                <w:szCs w:val="20"/>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5415B04" w14:textId="77777777" w:rsidR="007B17A1" w:rsidRPr="009658B6" w:rsidRDefault="007B17A1" w:rsidP="00D57D94">
            <w:pPr>
              <w:spacing w:line="276" w:lineRule="auto"/>
              <w:jc w:val="center"/>
              <w:rPr>
                <w:rFonts w:ascii="Arial" w:hAnsi="Arial" w:cs="Arial"/>
                <w:b/>
                <w:sz w:val="20"/>
                <w:szCs w:val="20"/>
              </w:rPr>
            </w:pPr>
            <w:r w:rsidRPr="009658B6">
              <w:rPr>
                <w:rFonts w:ascii="Arial" w:hAnsi="Arial" w:cs="Arial"/>
                <w:b/>
                <w:sz w:val="20"/>
                <w:szCs w:val="20"/>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74D5DCD" w14:textId="77777777" w:rsidR="007B17A1" w:rsidRPr="009658B6" w:rsidRDefault="007B17A1" w:rsidP="00D57D94">
            <w:pPr>
              <w:spacing w:line="276" w:lineRule="auto"/>
              <w:jc w:val="center"/>
              <w:rPr>
                <w:rFonts w:ascii="Arial" w:hAnsi="Arial" w:cs="Arial"/>
                <w:b/>
                <w:sz w:val="20"/>
                <w:szCs w:val="20"/>
              </w:rPr>
            </w:pPr>
            <w:r w:rsidRPr="009658B6">
              <w:rPr>
                <w:rFonts w:ascii="Arial" w:hAnsi="Arial" w:cs="Arial"/>
                <w:b/>
                <w:sz w:val="20"/>
                <w:szCs w:val="20"/>
              </w:rPr>
              <w:t xml:space="preserve">Modalidades de </w:t>
            </w:r>
            <w:proofErr w:type="spellStart"/>
            <w:r w:rsidRPr="009658B6">
              <w:rPr>
                <w:rFonts w:ascii="Arial" w:hAnsi="Arial" w:cs="Arial"/>
                <w:b/>
                <w:sz w:val="20"/>
                <w:szCs w:val="20"/>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E1467E6" w14:textId="77777777" w:rsidR="007B17A1" w:rsidRPr="009658B6" w:rsidRDefault="007B17A1" w:rsidP="00D57D94">
            <w:pPr>
              <w:spacing w:line="276" w:lineRule="auto"/>
              <w:jc w:val="center"/>
              <w:rPr>
                <w:rFonts w:ascii="Arial" w:hAnsi="Arial" w:cs="Arial"/>
                <w:b/>
                <w:sz w:val="20"/>
                <w:szCs w:val="20"/>
              </w:rPr>
            </w:pPr>
            <w:r w:rsidRPr="009658B6">
              <w:rPr>
                <w:rFonts w:ascii="Arial" w:hAnsi="Arial" w:cs="Arial"/>
                <w:b/>
                <w:sz w:val="20"/>
                <w:szCs w:val="20"/>
              </w:rPr>
              <w:t>Pendiente de Solventar</w:t>
            </w:r>
          </w:p>
        </w:tc>
      </w:tr>
      <w:tr w:rsidR="007B17A1" w:rsidRPr="009658B6" w14:paraId="4AB68D5D" w14:textId="77777777" w:rsidTr="00D57D94">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A1FCC52" w14:textId="77777777" w:rsidR="007B17A1" w:rsidRPr="009658B6" w:rsidRDefault="007B17A1" w:rsidP="00D57D94">
            <w:pPr>
              <w:spacing w:line="276" w:lineRule="auto"/>
              <w:jc w:val="center"/>
              <w:rPr>
                <w:rFonts w:ascii="Arial" w:hAnsi="Arial" w:cs="Arial"/>
                <w:b/>
                <w:sz w:val="20"/>
                <w:szCs w:val="20"/>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0EE264D" w14:textId="77777777" w:rsidR="007B17A1" w:rsidRPr="009658B6" w:rsidRDefault="007B17A1" w:rsidP="00D57D94">
            <w:pPr>
              <w:spacing w:line="276" w:lineRule="auto"/>
              <w:jc w:val="center"/>
              <w:rPr>
                <w:rFonts w:ascii="Arial" w:hAnsi="Arial" w:cs="Arial"/>
                <w:b/>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B4040DE" w14:textId="77777777" w:rsidR="007B17A1" w:rsidRPr="009658B6" w:rsidRDefault="007B17A1" w:rsidP="00D57D94">
            <w:pPr>
              <w:spacing w:line="276" w:lineRule="auto"/>
              <w:jc w:val="center"/>
              <w:rPr>
                <w:rFonts w:ascii="Arial" w:hAnsi="Arial" w:cs="Arial"/>
                <w:b/>
                <w:sz w:val="20"/>
                <w:szCs w:val="20"/>
              </w:rPr>
            </w:pPr>
            <w:r w:rsidRPr="009658B6">
              <w:rPr>
                <w:rFonts w:ascii="Arial" w:hAnsi="Arial" w:cs="Arial"/>
                <w:b/>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B05903D" w14:textId="77777777" w:rsidR="007B17A1" w:rsidRPr="009658B6" w:rsidRDefault="007B17A1" w:rsidP="00D57D94">
            <w:pPr>
              <w:spacing w:line="276" w:lineRule="auto"/>
              <w:jc w:val="center"/>
              <w:rPr>
                <w:rFonts w:ascii="Arial" w:hAnsi="Arial" w:cs="Arial"/>
                <w:b/>
                <w:sz w:val="20"/>
                <w:szCs w:val="20"/>
              </w:rPr>
            </w:pPr>
            <w:r w:rsidRPr="009658B6">
              <w:rPr>
                <w:rFonts w:ascii="Arial" w:hAnsi="Arial" w:cs="Arial"/>
                <w:b/>
                <w:sz w:val="20"/>
                <w:szCs w:val="20"/>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F7B5D49" w14:textId="77777777" w:rsidR="007B17A1" w:rsidRPr="009658B6" w:rsidRDefault="007B17A1" w:rsidP="00D57D94">
            <w:pPr>
              <w:spacing w:line="276" w:lineRule="auto"/>
              <w:jc w:val="center"/>
              <w:rPr>
                <w:rFonts w:ascii="Arial" w:hAnsi="Arial" w:cs="Arial"/>
                <w:b/>
                <w:sz w:val="20"/>
                <w:szCs w:val="20"/>
              </w:rPr>
            </w:pPr>
          </w:p>
        </w:tc>
      </w:tr>
      <w:tr w:rsidR="007B17A1" w:rsidRPr="009658B6" w14:paraId="37B21FE0" w14:textId="77777777" w:rsidTr="00D57D94">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85A0C70" w14:textId="4C798724" w:rsidR="007B17A1" w:rsidRPr="009658B6" w:rsidRDefault="004246E2" w:rsidP="004246E2">
            <w:pPr>
              <w:spacing w:line="276" w:lineRule="auto"/>
              <w:jc w:val="both"/>
              <w:rPr>
                <w:rFonts w:ascii="Arial" w:hAnsi="Arial" w:cs="Arial"/>
                <w:sz w:val="20"/>
                <w:szCs w:val="20"/>
              </w:rPr>
            </w:pPr>
            <w:r w:rsidRPr="004246E2">
              <w:rPr>
                <w:rFonts w:ascii="Arial" w:hAnsi="Arial" w:cs="Arial"/>
                <w:sz w:val="20"/>
                <w:szCs w:val="20"/>
              </w:rPr>
              <w:t>(1B) Falta de documentación comprobatoria de las erogaciones o que no reúne requisitos fiscales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19C14DC" w14:textId="6A2DE0CC" w:rsidR="007B17A1" w:rsidRPr="009658B6" w:rsidRDefault="004246E2" w:rsidP="00D57D94">
            <w:pPr>
              <w:spacing w:line="276" w:lineRule="auto"/>
              <w:jc w:val="right"/>
              <w:rPr>
                <w:rFonts w:ascii="Arial" w:hAnsi="Arial" w:cs="Arial"/>
                <w:sz w:val="20"/>
                <w:szCs w:val="20"/>
              </w:rPr>
            </w:pPr>
            <w:r>
              <w:rPr>
                <w:rFonts w:ascii="Arial" w:hAnsi="Arial" w:cs="Arial"/>
                <w:sz w:val="20"/>
                <w:szCs w:val="20"/>
              </w:rPr>
              <w:t>$</w:t>
            </w:r>
            <w:r w:rsidRPr="004246E2">
              <w:rPr>
                <w:rFonts w:ascii="Arial" w:hAnsi="Arial" w:cs="Arial"/>
                <w:sz w:val="20"/>
                <w:szCs w:val="20"/>
              </w:rPr>
              <w:t>7,879,177.81</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BD8EC2D" w14:textId="55C3D14C" w:rsidR="007B17A1" w:rsidRPr="009658B6" w:rsidRDefault="00A331C6" w:rsidP="00D57D94">
            <w:pPr>
              <w:spacing w:line="276" w:lineRule="auto"/>
              <w:jc w:val="right"/>
              <w:rPr>
                <w:rFonts w:ascii="Arial" w:hAnsi="Arial" w:cs="Arial"/>
                <w:sz w:val="20"/>
                <w:szCs w:val="20"/>
              </w:rPr>
            </w:pPr>
            <w:r>
              <w:rPr>
                <w:rFonts w:ascii="Arial" w:hAnsi="Arial" w:cs="Arial"/>
                <w:sz w:val="20"/>
                <w:szCs w:val="20"/>
              </w:rPr>
              <w:t>$</w:t>
            </w:r>
            <w:r w:rsidRPr="004246E2">
              <w:rPr>
                <w:rFonts w:ascii="Arial" w:hAnsi="Arial" w:cs="Arial"/>
                <w:sz w:val="20"/>
                <w:szCs w:val="20"/>
              </w:rPr>
              <w:t>7,879,177.81</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E9534A" w14:textId="0F1EBD30" w:rsidR="007B17A1" w:rsidRPr="009658B6" w:rsidRDefault="00A331C6" w:rsidP="00D57D94">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2D08AA" w14:textId="3C5369C7" w:rsidR="007B17A1" w:rsidRPr="009658B6" w:rsidRDefault="00A331C6" w:rsidP="00D57D94">
            <w:pPr>
              <w:spacing w:line="276" w:lineRule="auto"/>
              <w:jc w:val="right"/>
              <w:rPr>
                <w:rFonts w:ascii="Arial" w:hAnsi="Arial" w:cs="Arial"/>
                <w:sz w:val="20"/>
                <w:szCs w:val="20"/>
              </w:rPr>
            </w:pPr>
            <w:r>
              <w:rPr>
                <w:rFonts w:ascii="Arial" w:hAnsi="Arial" w:cs="Arial"/>
                <w:sz w:val="20"/>
                <w:szCs w:val="20"/>
              </w:rPr>
              <w:t>$0.00</w:t>
            </w:r>
          </w:p>
        </w:tc>
      </w:tr>
      <w:tr w:rsidR="008B6C73" w:rsidRPr="009658B6" w14:paraId="6147287E" w14:textId="77777777" w:rsidTr="00D57D94">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77D9E1B" w14:textId="18ADF030" w:rsidR="008B6C73" w:rsidRPr="009658B6" w:rsidRDefault="008B6C73" w:rsidP="008B6C73">
            <w:pPr>
              <w:spacing w:line="276" w:lineRule="auto"/>
              <w:jc w:val="both"/>
              <w:rPr>
                <w:rFonts w:ascii="Arial" w:hAnsi="Arial" w:cs="Arial"/>
                <w:sz w:val="20"/>
                <w:szCs w:val="20"/>
              </w:rPr>
            </w:pPr>
            <w:r w:rsidRPr="004246E2">
              <w:rPr>
                <w:rFonts w:ascii="Arial" w:hAnsi="Arial" w:cs="Arial"/>
                <w:sz w:val="20"/>
                <w:szCs w:val="20"/>
              </w:rPr>
              <w:t>(1D) Falta de recuperación de anticipos de sueldos, préstamos personales, títulos de crédito, garantías, seguros o adeudos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9274CEC" w14:textId="7E01B899" w:rsidR="008B6C73" w:rsidRPr="009658B6" w:rsidRDefault="008B6C73" w:rsidP="008B6C73">
            <w:pPr>
              <w:spacing w:line="276" w:lineRule="auto"/>
              <w:jc w:val="right"/>
              <w:rPr>
                <w:rFonts w:ascii="Arial" w:hAnsi="Arial" w:cs="Arial"/>
                <w:sz w:val="20"/>
                <w:szCs w:val="20"/>
              </w:rPr>
            </w:pPr>
            <w:r w:rsidRPr="004246E2">
              <w:rPr>
                <w:rFonts w:ascii="Arial" w:hAnsi="Arial" w:cs="Arial"/>
                <w:sz w:val="20"/>
                <w:szCs w:val="20"/>
              </w:rPr>
              <w:t>363,475.43</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3BECEC7" w14:textId="628A2B3C" w:rsidR="008B6C73" w:rsidRPr="009658B6" w:rsidRDefault="008B6C73" w:rsidP="008B6C73">
            <w:pPr>
              <w:spacing w:line="276" w:lineRule="auto"/>
              <w:jc w:val="right"/>
              <w:rPr>
                <w:rFonts w:ascii="Arial" w:hAnsi="Arial" w:cs="Arial"/>
                <w:sz w:val="20"/>
                <w:szCs w:val="20"/>
              </w:rPr>
            </w:pPr>
            <w:r w:rsidRPr="004503E1">
              <w:rPr>
                <w:rFonts w:ascii="Arial" w:hAnsi="Arial" w:cs="Arial"/>
                <w:sz w:val="20"/>
                <w:szCs w:val="20"/>
              </w:rPr>
              <w:t>280,293.53</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A0F885A" w14:textId="299FEA31" w:rsidR="008B6C73" w:rsidRPr="009658B6" w:rsidRDefault="008B6C73" w:rsidP="008B6C73">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0EEB94B" w14:textId="445FB445" w:rsidR="008B6C73" w:rsidRPr="009658B6" w:rsidRDefault="008B6C73" w:rsidP="008B6C73">
            <w:pPr>
              <w:spacing w:line="276" w:lineRule="auto"/>
              <w:jc w:val="right"/>
              <w:rPr>
                <w:rFonts w:ascii="Arial" w:hAnsi="Arial" w:cs="Arial"/>
                <w:sz w:val="20"/>
                <w:szCs w:val="20"/>
              </w:rPr>
            </w:pPr>
            <w:r w:rsidRPr="004503E1">
              <w:rPr>
                <w:rFonts w:ascii="Arial" w:hAnsi="Arial" w:cs="Arial"/>
                <w:sz w:val="20"/>
                <w:szCs w:val="20"/>
              </w:rPr>
              <w:t>83,181.90</w:t>
            </w:r>
          </w:p>
        </w:tc>
      </w:tr>
      <w:tr w:rsidR="00A331C6" w:rsidRPr="009658B6" w14:paraId="6C60EACE" w14:textId="77777777" w:rsidTr="00D57D94">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E95719" w14:textId="7C877C73" w:rsidR="00A331C6" w:rsidRPr="009658B6" w:rsidRDefault="00A331C6" w:rsidP="00A331C6">
            <w:pPr>
              <w:spacing w:line="276" w:lineRule="auto"/>
              <w:jc w:val="both"/>
              <w:rPr>
                <w:rFonts w:ascii="Arial" w:hAnsi="Arial" w:cs="Arial"/>
                <w:sz w:val="20"/>
                <w:szCs w:val="20"/>
              </w:rPr>
            </w:pPr>
            <w:r w:rsidRPr="004246E2">
              <w:rPr>
                <w:rFonts w:ascii="Arial" w:hAnsi="Arial" w:cs="Arial"/>
                <w:sz w:val="20"/>
                <w:szCs w:val="20"/>
              </w:rPr>
              <w:t>(2A) Pagos improcedentes o en exceso</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FBF198B" w14:textId="7BCD7FAF" w:rsidR="00A331C6" w:rsidRPr="009658B6" w:rsidRDefault="00A331C6" w:rsidP="00A331C6">
            <w:pPr>
              <w:spacing w:line="276" w:lineRule="auto"/>
              <w:jc w:val="right"/>
              <w:rPr>
                <w:rFonts w:ascii="Arial" w:hAnsi="Arial" w:cs="Arial"/>
                <w:sz w:val="20"/>
                <w:szCs w:val="20"/>
              </w:rPr>
            </w:pPr>
            <w:r w:rsidRPr="004246E2">
              <w:rPr>
                <w:rFonts w:ascii="Arial" w:hAnsi="Arial" w:cs="Arial"/>
                <w:sz w:val="20"/>
                <w:szCs w:val="20"/>
              </w:rPr>
              <w:t>819,065.28</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1DAB06D" w14:textId="77777777" w:rsidR="00A331C6" w:rsidRPr="00A331C6" w:rsidRDefault="00A331C6" w:rsidP="00A331C6">
            <w:pPr>
              <w:jc w:val="right"/>
              <w:rPr>
                <w:rFonts w:ascii="Arial" w:hAnsi="Arial" w:cs="Arial"/>
                <w:sz w:val="20"/>
                <w:szCs w:val="20"/>
              </w:rPr>
            </w:pPr>
            <w:r w:rsidRPr="00A331C6">
              <w:rPr>
                <w:rFonts w:ascii="Arial" w:hAnsi="Arial" w:cs="Arial"/>
                <w:sz w:val="20"/>
                <w:szCs w:val="20"/>
              </w:rPr>
              <w:t>819,065.28</w:t>
            </w:r>
          </w:p>
          <w:p w14:paraId="1143E3EF" w14:textId="77777777" w:rsidR="00A331C6" w:rsidRPr="009658B6" w:rsidRDefault="00A331C6" w:rsidP="00A331C6">
            <w:pPr>
              <w:spacing w:line="276" w:lineRule="auto"/>
              <w:jc w:val="right"/>
              <w:rPr>
                <w:rFonts w:ascii="Arial" w:hAnsi="Arial" w:cs="Arial"/>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48C0ABB" w14:textId="5D2C98F5" w:rsidR="00A331C6" w:rsidRPr="009658B6" w:rsidRDefault="00A331C6" w:rsidP="00A331C6">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B84B001" w14:textId="6E38B1E2" w:rsidR="00A331C6" w:rsidRPr="009658B6" w:rsidRDefault="00A331C6" w:rsidP="00A331C6">
            <w:pPr>
              <w:spacing w:line="276" w:lineRule="auto"/>
              <w:jc w:val="right"/>
              <w:rPr>
                <w:rFonts w:ascii="Arial" w:hAnsi="Arial" w:cs="Arial"/>
                <w:sz w:val="20"/>
                <w:szCs w:val="20"/>
              </w:rPr>
            </w:pPr>
            <w:r>
              <w:rPr>
                <w:rFonts w:ascii="Arial" w:hAnsi="Arial" w:cs="Arial"/>
                <w:sz w:val="20"/>
                <w:szCs w:val="20"/>
              </w:rPr>
              <w:t>0.00</w:t>
            </w:r>
          </w:p>
        </w:tc>
      </w:tr>
      <w:tr w:rsidR="00A331C6" w:rsidRPr="009658B6" w14:paraId="2EE460F1" w14:textId="77777777" w:rsidTr="00D57D94">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5D1CD5DF" w14:textId="0AB7DB77" w:rsidR="00A331C6" w:rsidRPr="009658B6" w:rsidRDefault="00A331C6" w:rsidP="00A331C6">
            <w:pPr>
              <w:spacing w:line="276" w:lineRule="auto"/>
              <w:jc w:val="both"/>
              <w:rPr>
                <w:rFonts w:ascii="Arial" w:hAnsi="Arial" w:cs="Arial"/>
                <w:sz w:val="20"/>
                <w:szCs w:val="20"/>
              </w:rPr>
            </w:pPr>
            <w:r w:rsidRPr="004246E2">
              <w:rPr>
                <w:rFonts w:ascii="Arial" w:hAnsi="Arial" w:cs="Arial"/>
                <w:sz w:val="20"/>
                <w:szCs w:val="20"/>
              </w:rPr>
              <w:t xml:space="preserve">(2B) Pago de recargos, intereses o comisiones por el cumplimiento </w:t>
            </w:r>
            <w:r w:rsidRPr="004246E2">
              <w:rPr>
                <w:rFonts w:ascii="Arial" w:hAnsi="Arial" w:cs="Arial"/>
                <w:sz w:val="20"/>
                <w:szCs w:val="20"/>
              </w:rPr>
              <w:lastRenderedPageBreak/>
              <w:t>extemporáneo de obligaciones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3645C1BA" w14:textId="1E57ED96" w:rsidR="00A331C6" w:rsidRPr="009658B6" w:rsidRDefault="00A331C6" w:rsidP="00A331C6">
            <w:pPr>
              <w:spacing w:line="276" w:lineRule="auto"/>
              <w:jc w:val="right"/>
              <w:rPr>
                <w:rFonts w:ascii="Arial" w:hAnsi="Arial" w:cs="Arial"/>
                <w:sz w:val="20"/>
                <w:szCs w:val="20"/>
              </w:rPr>
            </w:pPr>
            <w:r w:rsidRPr="004246E2">
              <w:rPr>
                <w:rFonts w:ascii="Arial" w:hAnsi="Arial" w:cs="Arial"/>
                <w:sz w:val="20"/>
                <w:szCs w:val="20"/>
              </w:rPr>
              <w:lastRenderedPageBreak/>
              <w:t>664,576.87</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2D25BDC2" w14:textId="4E383467" w:rsidR="00A331C6" w:rsidRPr="009658B6" w:rsidRDefault="00A331C6" w:rsidP="00A331C6">
            <w:pPr>
              <w:spacing w:line="276" w:lineRule="auto"/>
              <w:jc w:val="right"/>
              <w:rPr>
                <w:rFonts w:ascii="Arial" w:hAnsi="Arial" w:cs="Arial"/>
                <w:sz w:val="20"/>
                <w:szCs w:val="20"/>
              </w:rPr>
            </w:pPr>
            <w:r>
              <w:rPr>
                <w:rFonts w:ascii="Arial" w:hAnsi="Arial" w:cs="Arial"/>
                <w:sz w:val="20"/>
                <w:szCs w:val="20"/>
              </w:rPr>
              <w:t>0.00</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BED965E" w14:textId="10C6ECD5" w:rsidR="00A331C6" w:rsidRPr="009658B6" w:rsidRDefault="00A331C6" w:rsidP="00A331C6">
            <w:pPr>
              <w:spacing w:line="276" w:lineRule="auto"/>
              <w:jc w:val="right"/>
              <w:rPr>
                <w:rFonts w:ascii="Arial" w:hAnsi="Arial" w:cs="Arial"/>
                <w:sz w:val="20"/>
                <w:szCs w:val="20"/>
              </w:rPr>
            </w:pPr>
            <w:r>
              <w:rPr>
                <w:rFonts w:ascii="Arial" w:hAnsi="Arial" w:cs="Arial"/>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4AE544A" w14:textId="4200B1D8" w:rsidR="00A331C6" w:rsidRPr="009658B6" w:rsidRDefault="00A331C6" w:rsidP="00A331C6">
            <w:pPr>
              <w:spacing w:line="276" w:lineRule="auto"/>
              <w:jc w:val="right"/>
              <w:rPr>
                <w:rFonts w:ascii="Arial" w:hAnsi="Arial" w:cs="Arial"/>
                <w:sz w:val="20"/>
                <w:szCs w:val="20"/>
              </w:rPr>
            </w:pPr>
            <w:r w:rsidRPr="004246E2">
              <w:rPr>
                <w:rFonts w:ascii="Arial" w:hAnsi="Arial" w:cs="Arial"/>
                <w:sz w:val="20"/>
                <w:szCs w:val="20"/>
              </w:rPr>
              <w:t>664,576.87</w:t>
            </w:r>
          </w:p>
        </w:tc>
      </w:tr>
      <w:tr w:rsidR="00A331C6" w:rsidRPr="009658B6" w14:paraId="2CA61B7C" w14:textId="77777777" w:rsidTr="00D57D94">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9159263" w14:textId="77777777" w:rsidR="00A331C6" w:rsidRPr="009658B6" w:rsidRDefault="00A331C6" w:rsidP="00A331C6">
            <w:pPr>
              <w:spacing w:line="276" w:lineRule="auto"/>
              <w:rPr>
                <w:rFonts w:ascii="Arial" w:hAnsi="Arial" w:cs="Arial"/>
                <w:sz w:val="20"/>
                <w:szCs w:val="20"/>
              </w:rPr>
            </w:pP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9DC03F" w14:textId="77777777" w:rsidR="00A331C6" w:rsidRPr="009658B6" w:rsidRDefault="00A331C6" w:rsidP="00A331C6">
            <w:pPr>
              <w:spacing w:line="276" w:lineRule="auto"/>
              <w:jc w:val="right"/>
              <w:rPr>
                <w:rFonts w:ascii="Arial" w:hAnsi="Arial" w:cs="Arial"/>
                <w:sz w:val="20"/>
                <w:szCs w:val="20"/>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DE51A62" w14:textId="77777777" w:rsidR="00A331C6" w:rsidRPr="009658B6" w:rsidRDefault="00A331C6" w:rsidP="00A331C6">
            <w:pPr>
              <w:spacing w:line="276" w:lineRule="auto"/>
              <w:jc w:val="right"/>
              <w:rPr>
                <w:rFonts w:ascii="Arial" w:hAnsi="Arial" w:cs="Arial"/>
                <w:sz w:val="20"/>
                <w:szCs w:val="20"/>
              </w:rPr>
            </w:pP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9321837" w14:textId="77777777" w:rsidR="00A331C6" w:rsidRPr="009658B6" w:rsidRDefault="00A331C6" w:rsidP="00A331C6">
            <w:pPr>
              <w:spacing w:line="276" w:lineRule="auto"/>
              <w:jc w:val="right"/>
              <w:rPr>
                <w:rFonts w:ascii="Arial" w:hAnsi="Arial" w:cs="Arial"/>
                <w:sz w:val="20"/>
                <w:szCs w:val="20"/>
              </w:rPr>
            </w:pP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1D7BE22" w14:textId="77777777" w:rsidR="00A331C6" w:rsidRPr="009658B6" w:rsidRDefault="00A331C6" w:rsidP="00A331C6">
            <w:pPr>
              <w:spacing w:line="276" w:lineRule="auto"/>
              <w:jc w:val="right"/>
              <w:rPr>
                <w:rFonts w:ascii="Arial" w:hAnsi="Arial" w:cs="Arial"/>
                <w:sz w:val="20"/>
                <w:szCs w:val="20"/>
              </w:rPr>
            </w:pPr>
          </w:p>
        </w:tc>
      </w:tr>
      <w:tr w:rsidR="008B6C73" w:rsidRPr="009658B6" w14:paraId="409907AC" w14:textId="77777777" w:rsidTr="00D57D94">
        <w:trPr>
          <w:gridAfter w:val="1"/>
          <w:wAfter w:w="8" w:type="dxa"/>
          <w:trHeight w:val="255"/>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79248F" w14:textId="77777777" w:rsidR="008B6C73" w:rsidRPr="009658B6" w:rsidRDefault="008B6C73" w:rsidP="008B6C73">
            <w:pPr>
              <w:spacing w:line="276" w:lineRule="auto"/>
              <w:jc w:val="right"/>
              <w:rPr>
                <w:rFonts w:ascii="Arial" w:hAnsi="Arial" w:cs="Arial"/>
                <w:b/>
                <w:sz w:val="20"/>
                <w:szCs w:val="20"/>
              </w:rPr>
            </w:pPr>
            <w:r w:rsidRPr="009658B6">
              <w:rPr>
                <w:rFonts w:ascii="Arial" w:hAnsi="Arial" w:cs="Arial"/>
                <w:b/>
                <w:sz w:val="20"/>
                <w:szCs w:val="20"/>
              </w:rPr>
              <w:t>Tota</w:t>
            </w:r>
            <w:r w:rsidRPr="00107A27">
              <w:rPr>
                <w:rFonts w:ascii="Arial" w:hAnsi="Arial" w:cs="Arial"/>
                <w:b/>
                <w:sz w:val="20"/>
                <w:szCs w:val="20"/>
              </w:rPr>
              <w:t>les</w:t>
            </w:r>
          </w:p>
        </w:tc>
        <w:tc>
          <w:tcPr>
            <w:tcW w:w="205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17C6AD9" w14:textId="3519BE94" w:rsidR="008B6C73" w:rsidRPr="009658B6" w:rsidRDefault="008B6C73" w:rsidP="008B6C73">
            <w:pPr>
              <w:spacing w:line="276" w:lineRule="auto"/>
              <w:jc w:val="right"/>
              <w:rPr>
                <w:rFonts w:ascii="Arial" w:hAnsi="Arial" w:cs="Arial"/>
                <w:b/>
                <w:sz w:val="20"/>
                <w:szCs w:val="20"/>
              </w:rPr>
            </w:pPr>
            <w:r w:rsidRPr="009658B6">
              <w:rPr>
                <w:rFonts w:ascii="Arial" w:hAnsi="Arial" w:cs="Arial"/>
                <w:b/>
                <w:sz w:val="20"/>
                <w:szCs w:val="20"/>
              </w:rPr>
              <w:t>$</w:t>
            </w:r>
            <w:r w:rsidRPr="004246E2">
              <w:rPr>
                <w:rFonts w:ascii="Arial" w:hAnsi="Arial" w:cs="Arial"/>
                <w:b/>
                <w:sz w:val="20"/>
                <w:szCs w:val="20"/>
              </w:rPr>
              <w:t>9,726,295.39</w:t>
            </w: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D1BEC0F" w14:textId="601DE3FB" w:rsidR="008B6C73" w:rsidRPr="009658B6" w:rsidRDefault="008B6C73" w:rsidP="008B6C73">
            <w:pPr>
              <w:spacing w:line="276" w:lineRule="auto"/>
              <w:jc w:val="right"/>
              <w:rPr>
                <w:rFonts w:ascii="Arial" w:hAnsi="Arial" w:cs="Arial"/>
                <w:sz w:val="20"/>
                <w:szCs w:val="20"/>
              </w:rPr>
            </w:pPr>
            <w:r w:rsidRPr="009658B6">
              <w:rPr>
                <w:rFonts w:ascii="Arial" w:hAnsi="Arial" w:cs="Arial"/>
                <w:b/>
                <w:sz w:val="20"/>
                <w:szCs w:val="20"/>
              </w:rPr>
              <w:t>$</w:t>
            </w:r>
            <w:r w:rsidRPr="004503E1">
              <w:rPr>
                <w:rFonts w:ascii="Arial" w:hAnsi="Arial" w:cs="Arial"/>
                <w:b/>
                <w:sz w:val="20"/>
                <w:szCs w:val="20"/>
              </w:rPr>
              <w:t>8,978,536.62</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433BE493" w14:textId="62E10265" w:rsidR="008B6C73" w:rsidRPr="009658B6" w:rsidRDefault="008B6C73" w:rsidP="008B6C73">
            <w:pPr>
              <w:spacing w:line="276" w:lineRule="auto"/>
              <w:jc w:val="right"/>
              <w:rPr>
                <w:rFonts w:ascii="Arial" w:hAnsi="Arial" w:cs="Arial"/>
                <w:sz w:val="20"/>
                <w:szCs w:val="20"/>
              </w:rPr>
            </w:pPr>
            <w:r w:rsidRPr="009658B6">
              <w:rPr>
                <w:rFonts w:ascii="Arial" w:hAnsi="Arial" w:cs="Arial"/>
                <w:b/>
                <w:sz w:val="20"/>
                <w:szCs w:val="20"/>
              </w:rPr>
              <w:t>$</w:t>
            </w:r>
            <w:r>
              <w:rPr>
                <w:rFonts w:ascii="Arial" w:hAnsi="Arial" w:cs="Arial"/>
                <w:b/>
                <w:sz w:val="20"/>
                <w:szCs w:val="20"/>
              </w:rPr>
              <w:t>0.00</w:t>
            </w:r>
          </w:p>
        </w:tc>
        <w:tc>
          <w:tcPr>
            <w:tcW w:w="1896"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6BBCAF2B" w14:textId="60029596" w:rsidR="008B6C73" w:rsidRPr="009658B6" w:rsidRDefault="008B6C73" w:rsidP="008B6C73">
            <w:pPr>
              <w:spacing w:line="276" w:lineRule="auto"/>
              <w:jc w:val="right"/>
              <w:rPr>
                <w:rFonts w:ascii="Arial" w:hAnsi="Arial" w:cs="Arial"/>
                <w:sz w:val="20"/>
                <w:szCs w:val="20"/>
              </w:rPr>
            </w:pPr>
            <w:r w:rsidRPr="009658B6">
              <w:rPr>
                <w:rFonts w:ascii="Arial" w:hAnsi="Arial" w:cs="Arial"/>
                <w:b/>
                <w:sz w:val="20"/>
                <w:szCs w:val="20"/>
              </w:rPr>
              <w:t>$</w:t>
            </w:r>
            <w:r w:rsidRPr="004503E1">
              <w:rPr>
                <w:rFonts w:ascii="Arial" w:hAnsi="Arial" w:cs="Arial"/>
                <w:b/>
                <w:sz w:val="20"/>
                <w:szCs w:val="20"/>
              </w:rPr>
              <w:t>747,758.77</w:t>
            </w:r>
          </w:p>
        </w:tc>
      </w:tr>
    </w:tbl>
    <w:p w14:paraId="49C81F7C" w14:textId="77777777" w:rsidR="007B17A1" w:rsidRPr="001C7B1C" w:rsidRDefault="007B17A1" w:rsidP="001C7B1C">
      <w:pPr>
        <w:tabs>
          <w:tab w:val="left" w:pos="426"/>
        </w:tabs>
        <w:spacing w:line="360" w:lineRule="auto"/>
        <w:rPr>
          <w:rFonts w:ascii="Arial" w:hAnsi="Arial" w:cs="Arial"/>
          <w:highlight w:val="yellow"/>
        </w:rPr>
      </w:pPr>
    </w:p>
    <w:p w14:paraId="0A2F781B" w14:textId="4F2A3B46" w:rsidR="007B17A1" w:rsidRPr="001C7B1C" w:rsidRDefault="00BD27AE" w:rsidP="001C7B1C">
      <w:pPr>
        <w:tabs>
          <w:tab w:val="left" w:pos="426"/>
        </w:tabs>
        <w:spacing w:line="360" w:lineRule="auto"/>
        <w:ind w:right="190"/>
        <w:jc w:val="both"/>
        <w:rPr>
          <w:rFonts w:ascii="Arial" w:hAnsi="Arial" w:cs="Arial"/>
        </w:rPr>
      </w:pPr>
      <w:r w:rsidRPr="001C7B1C">
        <w:rPr>
          <w:rFonts w:ascii="Arial" w:hAnsi="Arial" w:cs="Arial"/>
        </w:rPr>
        <w:t>Asimismo,</w:t>
      </w:r>
      <w:r w:rsidR="007B17A1" w:rsidRPr="001C7B1C">
        <w:rPr>
          <w:rFonts w:ascii="Arial" w:hAnsi="Arial" w:cs="Arial"/>
        </w:rPr>
        <w:t xml:space="preserve"> la entidad fiscalizada presentó en reunión de trabajo efectuada, las justificaciones y aclaraciones relacionadas con los conceptos observados de los resultados de auditoría en materia financiera, las cuales se detallan a continuación:</w:t>
      </w:r>
    </w:p>
    <w:p w14:paraId="5A1F58A2" w14:textId="77777777" w:rsidR="007B17A1" w:rsidRPr="001C7B1C" w:rsidRDefault="007B17A1" w:rsidP="001C7B1C">
      <w:pPr>
        <w:tabs>
          <w:tab w:val="left" w:pos="2160"/>
        </w:tabs>
        <w:spacing w:line="360" w:lineRule="auto"/>
        <w:jc w:val="both"/>
        <w:rPr>
          <w:rFonts w:ascii="Arial" w:hAnsi="Arial" w:cs="Arial"/>
        </w:rPr>
      </w:pPr>
    </w:p>
    <w:tbl>
      <w:tblPr>
        <w:tblW w:w="4904" w:type="pct"/>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A0" w:firstRow="1" w:lastRow="0" w:firstColumn="1" w:lastColumn="0" w:noHBand="0" w:noVBand="1"/>
      </w:tblPr>
      <w:tblGrid>
        <w:gridCol w:w="1540"/>
        <w:gridCol w:w="3522"/>
        <w:gridCol w:w="2589"/>
        <w:gridCol w:w="1841"/>
      </w:tblGrid>
      <w:tr w:rsidR="00182C8A" w14:paraId="34CA0690" w14:textId="77777777" w:rsidTr="00A5758E">
        <w:trPr>
          <w:tblHeader/>
        </w:trPr>
        <w:tc>
          <w:tcPr>
            <w:tcW w:w="811"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1644DF37" w14:textId="77777777" w:rsidR="00182C8A" w:rsidRPr="00F01AC8" w:rsidRDefault="00182C8A" w:rsidP="00A5758E">
            <w:pPr>
              <w:spacing w:line="360" w:lineRule="auto"/>
              <w:jc w:val="center"/>
              <w:rPr>
                <w:rFonts w:ascii="Arial" w:hAnsi="Arial" w:cs="Arial"/>
                <w:b/>
                <w:bCs/>
                <w:sz w:val="20"/>
                <w:szCs w:val="20"/>
              </w:rPr>
            </w:pPr>
            <w:r w:rsidRPr="00F01AC8">
              <w:rPr>
                <w:rFonts w:ascii="Arial" w:hAnsi="Arial" w:cs="Arial"/>
                <w:b/>
                <w:bCs/>
                <w:sz w:val="20"/>
                <w:szCs w:val="20"/>
              </w:rPr>
              <w:t>Referencia</w:t>
            </w:r>
          </w:p>
        </w:tc>
        <w:tc>
          <w:tcPr>
            <w:tcW w:w="1855"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6B340025" w14:textId="77777777" w:rsidR="00182C8A" w:rsidRDefault="00182C8A" w:rsidP="00A5758E">
            <w:pPr>
              <w:spacing w:line="360" w:lineRule="auto"/>
              <w:jc w:val="center"/>
              <w:rPr>
                <w:rFonts w:ascii="Arial" w:hAnsi="Arial" w:cs="Arial"/>
                <w:b/>
                <w:bCs/>
                <w:sz w:val="20"/>
                <w:szCs w:val="20"/>
              </w:rPr>
            </w:pPr>
            <w:r>
              <w:rPr>
                <w:rFonts w:ascii="Arial" w:hAnsi="Arial" w:cs="Arial"/>
                <w:b/>
                <w:bCs/>
                <w:sz w:val="20"/>
                <w:szCs w:val="20"/>
              </w:rPr>
              <w:t xml:space="preserve">Concepto de la Observación </w:t>
            </w:r>
          </w:p>
        </w:tc>
        <w:tc>
          <w:tcPr>
            <w:tcW w:w="1364"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44F66A00" w14:textId="77777777" w:rsidR="00182C8A" w:rsidRPr="00F01AC8" w:rsidRDefault="00182C8A" w:rsidP="00A5758E">
            <w:pPr>
              <w:spacing w:line="360" w:lineRule="auto"/>
              <w:jc w:val="center"/>
              <w:rPr>
                <w:rFonts w:ascii="Arial" w:hAnsi="Arial" w:cs="Arial"/>
                <w:b/>
                <w:bCs/>
                <w:sz w:val="20"/>
                <w:szCs w:val="20"/>
              </w:rPr>
            </w:pPr>
            <w:r w:rsidRPr="00F01AC8">
              <w:rPr>
                <w:rFonts w:ascii="Arial" w:hAnsi="Arial" w:cs="Arial"/>
                <w:b/>
                <w:bCs/>
                <w:sz w:val="20"/>
                <w:szCs w:val="20"/>
              </w:rPr>
              <w:t xml:space="preserve">Síntesis de Justificaciones y Aclaraciones </w:t>
            </w:r>
          </w:p>
        </w:tc>
        <w:tc>
          <w:tcPr>
            <w:tcW w:w="970" w:type="pct"/>
            <w:tcBorders>
              <w:top w:val="single" w:sz="4" w:space="0" w:color="D9D9D9"/>
              <w:left w:val="single" w:sz="4" w:space="0" w:color="D9D9D9"/>
              <w:bottom w:val="single" w:sz="4" w:space="0" w:color="D9D9D9"/>
              <w:right w:val="single" w:sz="4" w:space="0" w:color="D9D9D9"/>
            </w:tcBorders>
            <w:shd w:val="clear" w:color="auto" w:fill="D0CECE"/>
            <w:vAlign w:val="center"/>
          </w:tcPr>
          <w:p w14:paraId="3C4D64D5" w14:textId="77777777" w:rsidR="00182C8A" w:rsidRPr="00F01AC8" w:rsidRDefault="00182C8A" w:rsidP="009E4597">
            <w:pPr>
              <w:spacing w:line="360" w:lineRule="auto"/>
              <w:jc w:val="center"/>
              <w:rPr>
                <w:rFonts w:ascii="Arial" w:hAnsi="Arial" w:cs="Arial"/>
                <w:b/>
                <w:bCs/>
                <w:sz w:val="20"/>
                <w:szCs w:val="20"/>
              </w:rPr>
            </w:pPr>
            <w:r w:rsidRPr="00F01AC8">
              <w:rPr>
                <w:rFonts w:ascii="Arial" w:hAnsi="Arial" w:cs="Arial"/>
                <w:b/>
                <w:bCs/>
                <w:sz w:val="20"/>
                <w:szCs w:val="20"/>
              </w:rPr>
              <w:t>Acción Promovida/</w:t>
            </w:r>
          </w:p>
          <w:p w14:paraId="00220943" w14:textId="77777777" w:rsidR="00182C8A" w:rsidRPr="00F01AC8" w:rsidRDefault="00182C8A" w:rsidP="009E4597">
            <w:pPr>
              <w:spacing w:line="360" w:lineRule="auto"/>
              <w:jc w:val="center"/>
              <w:rPr>
                <w:rFonts w:ascii="Arial" w:hAnsi="Arial" w:cs="Arial"/>
                <w:b/>
                <w:bCs/>
                <w:sz w:val="20"/>
                <w:szCs w:val="20"/>
              </w:rPr>
            </w:pPr>
            <w:r w:rsidRPr="00F01AC8">
              <w:rPr>
                <w:rFonts w:ascii="Arial" w:hAnsi="Arial" w:cs="Arial"/>
                <w:b/>
                <w:bCs/>
                <w:sz w:val="20"/>
                <w:szCs w:val="20"/>
              </w:rPr>
              <w:t>Recomendación</w:t>
            </w:r>
          </w:p>
        </w:tc>
      </w:tr>
      <w:tr w:rsidR="000F02CF" w:rsidRPr="003160F9" w14:paraId="7B1E0D18" w14:textId="77777777" w:rsidTr="00A5758E">
        <w:tc>
          <w:tcPr>
            <w:tcW w:w="811" w:type="pct"/>
            <w:shd w:val="clear" w:color="auto" w:fill="auto"/>
          </w:tcPr>
          <w:p w14:paraId="09AC4481" w14:textId="77777777" w:rsidR="000F02CF" w:rsidRDefault="000F02CF" w:rsidP="00A5758E">
            <w:pPr>
              <w:spacing w:line="360" w:lineRule="auto"/>
              <w:jc w:val="both"/>
              <w:rPr>
                <w:rFonts w:ascii="Arial" w:hAnsi="Arial" w:cs="Arial"/>
                <w:sz w:val="16"/>
                <w:szCs w:val="16"/>
              </w:rPr>
            </w:pPr>
            <w:r w:rsidRPr="00A52B9F">
              <w:rPr>
                <w:rFonts w:ascii="Arial" w:hAnsi="Arial" w:cs="Arial"/>
                <w:sz w:val="16"/>
                <w:szCs w:val="16"/>
              </w:rPr>
              <w:t>Resultado: 1</w:t>
            </w:r>
          </w:p>
          <w:p w14:paraId="2534CCE5" w14:textId="30CCCF86"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w:t>
            </w:r>
          </w:p>
        </w:tc>
        <w:tc>
          <w:tcPr>
            <w:tcW w:w="1855" w:type="pct"/>
            <w:shd w:val="clear" w:color="auto" w:fill="auto"/>
          </w:tcPr>
          <w:p w14:paraId="75A522FD" w14:textId="1968017B" w:rsidR="000F02CF" w:rsidRPr="00467F99" w:rsidRDefault="000F02CF" w:rsidP="000F02CF">
            <w:pPr>
              <w:spacing w:line="360" w:lineRule="auto"/>
              <w:jc w:val="both"/>
              <w:rPr>
                <w:rFonts w:ascii="Arial" w:hAnsi="Arial" w:cs="Arial"/>
                <w:sz w:val="16"/>
                <w:szCs w:val="16"/>
                <w:lang w:eastAsia="es-MX"/>
              </w:rPr>
            </w:pPr>
            <w:r w:rsidRPr="00935A88">
              <w:rPr>
                <w:rFonts w:ascii="Arial" w:hAnsi="Arial" w:cs="Arial"/>
                <w:sz w:val="16"/>
                <w:szCs w:val="16"/>
              </w:rPr>
              <w:t>Falta de documentación comprobatoria de las erogaciones o que no reúne requisitos fiscales</w:t>
            </w:r>
          </w:p>
        </w:tc>
        <w:tc>
          <w:tcPr>
            <w:tcW w:w="1364" w:type="pct"/>
            <w:shd w:val="clear" w:color="auto" w:fill="auto"/>
          </w:tcPr>
          <w:p w14:paraId="5B3C2DC8" w14:textId="77777777" w:rsidR="000F02CF" w:rsidRDefault="000F02CF"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2EB544D3" w14:textId="77777777" w:rsidR="000F02CF" w:rsidRDefault="000F02CF" w:rsidP="009E4597">
            <w:pPr>
              <w:spacing w:line="360" w:lineRule="auto"/>
              <w:jc w:val="center"/>
              <w:rPr>
                <w:rFonts w:ascii="Arial" w:hAnsi="Arial" w:cs="Arial"/>
                <w:sz w:val="16"/>
                <w:szCs w:val="16"/>
              </w:rPr>
            </w:pPr>
            <w:r>
              <w:rPr>
                <w:rFonts w:ascii="Arial" w:hAnsi="Arial" w:cs="Arial"/>
                <w:sz w:val="16"/>
                <w:szCs w:val="16"/>
              </w:rPr>
              <w:t>Solventada</w:t>
            </w:r>
          </w:p>
        </w:tc>
      </w:tr>
      <w:tr w:rsidR="000F02CF" w:rsidRPr="003160F9" w14:paraId="2B9BCAEE" w14:textId="77777777" w:rsidTr="00A5758E">
        <w:tc>
          <w:tcPr>
            <w:tcW w:w="811" w:type="pct"/>
            <w:shd w:val="clear" w:color="auto" w:fill="auto"/>
          </w:tcPr>
          <w:p w14:paraId="4BF38C31"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2</w:t>
            </w:r>
          </w:p>
          <w:p w14:paraId="722131B0" w14:textId="59561535"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w:t>
            </w:r>
          </w:p>
        </w:tc>
        <w:tc>
          <w:tcPr>
            <w:tcW w:w="1855" w:type="pct"/>
            <w:shd w:val="clear" w:color="auto" w:fill="auto"/>
          </w:tcPr>
          <w:p w14:paraId="7E7C24F8" w14:textId="70FAC2B5" w:rsidR="000F02CF" w:rsidRPr="00467F99" w:rsidRDefault="000F02CF" w:rsidP="000F02CF">
            <w:pPr>
              <w:spacing w:line="360" w:lineRule="auto"/>
              <w:jc w:val="both"/>
              <w:rPr>
                <w:rFonts w:ascii="Arial" w:hAnsi="Arial" w:cs="Arial"/>
                <w:sz w:val="16"/>
                <w:szCs w:val="16"/>
                <w:lang w:eastAsia="es-MX"/>
              </w:rPr>
            </w:pPr>
            <w:r w:rsidRPr="00935A88">
              <w:rPr>
                <w:rFonts w:ascii="Arial" w:hAnsi="Arial" w:cs="Arial"/>
                <w:sz w:val="16"/>
                <w:szCs w:val="16"/>
              </w:rPr>
              <w:t>Falta de documentación comprobatoria de las erogaciones o que no reúne requisitos fiscales</w:t>
            </w:r>
          </w:p>
        </w:tc>
        <w:tc>
          <w:tcPr>
            <w:tcW w:w="1364" w:type="pct"/>
            <w:shd w:val="clear" w:color="auto" w:fill="auto"/>
          </w:tcPr>
          <w:p w14:paraId="7BA33DFE" w14:textId="5968A366" w:rsidR="000F02CF" w:rsidRDefault="004F0682"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408E3BE0" w14:textId="59E03E09" w:rsidR="000F02CF" w:rsidRDefault="004F0682" w:rsidP="009E4597">
            <w:pPr>
              <w:spacing w:line="360" w:lineRule="auto"/>
              <w:jc w:val="center"/>
              <w:rPr>
                <w:rFonts w:ascii="Arial" w:hAnsi="Arial" w:cs="Arial"/>
                <w:sz w:val="16"/>
                <w:szCs w:val="16"/>
              </w:rPr>
            </w:pPr>
            <w:r>
              <w:rPr>
                <w:rFonts w:ascii="Arial" w:hAnsi="Arial" w:cs="Arial"/>
                <w:sz w:val="16"/>
                <w:szCs w:val="16"/>
              </w:rPr>
              <w:t>Solventada</w:t>
            </w:r>
          </w:p>
        </w:tc>
      </w:tr>
      <w:tr w:rsidR="000F02CF" w:rsidRPr="003160F9" w14:paraId="2D61E81C" w14:textId="77777777" w:rsidTr="00A5758E">
        <w:tc>
          <w:tcPr>
            <w:tcW w:w="811" w:type="pct"/>
            <w:shd w:val="clear" w:color="auto" w:fill="auto"/>
          </w:tcPr>
          <w:p w14:paraId="659B1D98" w14:textId="77777777" w:rsidR="000F02CF" w:rsidRDefault="000F02CF" w:rsidP="00A5758E">
            <w:pPr>
              <w:spacing w:line="360" w:lineRule="auto"/>
              <w:jc w:val="both"/>
              <w:rPr>
                <w:rFonts w:ascii="Arial" w:hAnsi="Arial" w:cs="Arial"/>
                <w:sz w:val="16"/>
                <w:szCs w:val="16"/>
              </w:rPr>
            </w:pPr>
            <w:r w:rsidRPr="00A52B9F">
              <w:rPr>
                <w:rFonts w:ascii="Arial" w:hAnsi="Arial" w:cs="Arial"/>
                <w:sz w:val="16"/>
                <w:szCs w:val="16"/>
              </w:rPr>
              <w:t>Resultado</w:t>
            </w:r>
            <w:r>
              <w:rPr>
                <w:rFonts w:ascii="Arial" w:hAnsi="Arial" w:cs="Arial"/>
                <w:sz w:val="16"/>
                <w:szCs w:val="16"/>
              </w:rPr>
              <w:t>: 2</w:t>
            </w:r>
          </w:p>
          <w:p w14:paraId="253A1B5D" w14:textId="0ACB4449"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w:t>
            </w:r>
          </w:p>
        </w:tc>
        <w:tc>
          <w:tcPr>
            <w:tcW w:w="1855" w:type="pct"/>
            <w:shd w:val="clear" w:color="auto" w:fill="auto"/>
          </w:tcPr>
          <w:p w14:paraId="41388D4F" w14:textId="5159551C" w:rsidR="000F02CF" w:rsidRPr="00AB7533" w:rsidRDefault="000F02CF" w:rsidP="000F02CF">
            <w:pPr>
              <w:spacing w:line="360" w:lineRule="auto"/>
              <w:jc w:val="both"/>
              <w:rPr>
                <w:rFonts w:ascii="Arial" w:hAnsi="Arial" w:cs="Arial"/>
                <w:color w:val="000000"/>
                <w:sz w:val="16"/>
                <w:szCs w:val="16"/>
                <w:lang w:eastAsia="es-MX"/>
              </w:rPr>
            </w:pPr>
            <w:r w:rsidRPr="00935A88">
              <w:rPr>
                <w:rFonts w:ascii="Arial" w:hAnsi="Arial" w:cs="Arial"/>
                <w:sz w:val="16"/>
                <w:szCs w:val="16"/>
              </w:rPr>
              <w:t>Falta de documentación comprobatoria de las erogaciones o que no reúne requisitos fiscales</w:t>
            </w:r>
          </w:p>
        </w:tc>
        <w:tc>
          <w:tcPr>
            <w:tcW w:w="1364" w:type="pct"/>
            <w:shd w:val="clear" w:color="auto" w:fill="auto"/>
          </w:tcPr>
          <w:p w14:paraId="3191F754" w14:textId="77777777" w:rsidR="000F02CF" w:rsidRDefault="000F02CF"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47CA0D02" w14:textId="77777777" w:rsidR="000F02CF" w:rsidRDefault="000F02CF" w:rsidP="009E4597">
            <w:pPr>
              <w:spacing w:line="360" w:lineRule="auto"/>
              <w:jc w:val="center"/>
              <w:rPr>
                <w:rFonts w:ascii="Arial" w:hAnsi="Arial" w:cs="Arial"/>
                <w:sz w:val="16"/>
                <w:szCs w:val="16"/>
              </w:rPr>
            </w:pPr>
            <w:r>
              <w:rPr>
                <w:rFonts w:ascii="Arial" w:hAnsi="Arial" w:cs="Arial"/>
                <w:sz w:val="16"/>
                <w:szCs w:val="16"/>
              </w:rPr>
              <w:t>Solventada</w:t>
            </w:r>
          </w:p>
        </w:tc>
      </w:tr>
      <w:tr w:rsidR="000F02CF" w:rsidRPr="003160F9" w14:paraId="7E2712CB" w14:textId="77777777" w:rsidTr="00A5758E">
        <w:tc>
          <w:tcPr>
            <w:tcW w:w="811" w:type="pct"/>
            <w:shd w:val="clear" w:color="auto" w:fill="auto"/>
          </w:tcPr>
          <w:p w14:paraId="3DDB6B62"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3</w:t>
            </w:r>
          </w:p>
          <w:p w14:paraId="77454A41" w14:textId="25B36CDD"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4</w:t>
            </w:r>
          </w:p>
        </w:tc>
        <w:tc>
          <w:tcPr>
            <w:tcW w:w="1855" w:type="pct"/>
            <w:shd w:val="clear" w:color="auto" w:fill="auto"/>
          </w:tcPr>
          <w:p w14:paraId="383E988C" w14:textId="66726C96" w:rsidR="000F02CF" w:rsidRPr="00AB7533" w:rsidRDefault="000F02CF" w:rsidP="000F02CF">
            <w:pPr>
              <w:spacing w:line="360" w:lineRule="auto"/>
              <w:jc w:val="both"/>
              <w:rPr>
                <w:rFonts w:ascii="Arial" w:hAnsi="Arial" w:cs="Arial"/>
                <w:color w:val="000000"/>
                <w:sz w:val="16"/>
                <w:szCs w:val="16"/>
                <w:lang w:eastAsia="es-MX"/>
              </w:rPr>
            </w:pPr>
            <w:r w:rsidRPr="00935A88">
              <w:rPr>
                <w:rFonts w:ascii="Arial" w:hAnsi="Arial" w:cs="Arial"/>
                <w:sz w:val="16"/>
                <w:szCs w:val="16"/>
              </w:rPr>
              <w:t>Falta de documentación comprobatoria de las erogaciones o que no reúne requisitos fiscales</w:t>
            </w:r>
          </w:p>
        </w:tc>
        <w:tc>
          <w:tcPr>
            <w:tcW w:w="1364" w:type="pct"/>
            <w:shd w:val="clear" w:color="auto" w:fill="auto"/>
          </w:tcPr>
          <w:p w14:paraId="546F134B" w14:textId="71EC43E7" w:rsidR="000F02CF" w:rsidRDefault="004F0682"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4443F552" w14:textId="2097C501" w:rsidR="000F02CF" w:rsidRDefault="004F0682" w:rsidP="009E4597">
            <w:pPr>
              <w:spacing w:line="360" w:lineRule="auto"/>
              <w:jc w:val="center"/>
              <w:rPr>
                <w:rFonts w:ascii="Arial" w:hAnsi="Arial" w:cs="Arial"/>
                <w:sz w:val="16"/>
                <w:szCs w:val="16"/>
              </w:rPr>
            </w:pPr>
            <w:r>
              <w:rPr>
                <w:rFonts w:ascii="Arial" w:hAnsi="Arial" w:cs="Arial"/>
                <w:sz w:val="16"/>
                <w:szCs w:val="16"/>
              </w:rPr>
              <w:t>Solventada</w:t>
            </w:r>
          </w:p>
        </w:tc>
      </w:tr>
      <w:tr w:rsidR="000F02CF" w:rsidRPr="003160F9" w14:paraId="31C2C735" w14:textId="77777777" w:rsidTr="00A5758E">
        <w:tc>
          <w:tcPr>
            <w:tcW w:w="811" w:type="pct"/>
            <w:shd w:val="clear" w:color="auto" w:fill="auto"/>
          </w:tcPr>
          <w:p w14:paraId="6F566225"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3</w:t>
            </w:r>
          </w:p>
          <w:p w14:paraId="3C43BA4F" w14:textId="600009C5"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5</w:t>
            </w:r>
          </w:p>
        </w:tc>
        <w:tc>
          <w:tcPr>
            <w:tcW w:w="1855" w:type="pct"/>
            <w:shd w:val="clear" w:color="auto" w:fill="auto"/>
          </w:tcPr>
          <w:p w14:paraId="0D4F2A7D" w14:textId="40CC0464" w:rsidR="000F02CF" w:rsidRPr="00AB7533" w:rsidRDefault="000F02CF" w:rsidP="000F02CF">
            <w:pPr>
              <w:spacing w:line="360" w:lineRule="auto"/>
              <w:jc w:val="both"/>
              <w:rPr>
                <w:rFonts w:ascii="Arial" w:hAnsi="Arial" w:cs="Arial"/>
                <w:color w:val="000000"/>
                <w:sz w:val="16"/>
                <w:szCs w:val="16"/>
                <w:lang w:eastAsia="es-MX"/>
              </w:rPr>
            </w:pPr>
            <w:r w:rsidRPr="00935A88">
              <w:rPr>
                <w:rFonts w:ascii="Arial" w:hAnsi="Arial" w:cs="Arial"/>
                <w:sz w:val="16"/>
                <w:szCs w:val="16"/>
              </w:rPr>
              <w:t>Falta de documentación comprobatoria de las erogaciones o que no reúne requisitos fiscales</w:t>
            </w:r>
          </w:p>
        </w:tc>
        <w:tc>
          <w:tcPr>
            <w:tcW w:w="1364" w:type="pct"/>
            <w:shd w:val="clear" w:color="auto" w:fill="auto"/>
          </w:tcPr>
          <w:p w14:paraId="311DC352" w14:textId="3587992F" w:rsidR="000F02CF" w:rsidRDefault="004F0682"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5DDAE652" w14:textId="757DABFC" w:rsidR="000F02CF" w:rsidRDefault="004F0682" w:rsidP="009E4597">
            <w:pPr>
              <w:spacing w:line="360" w:lineRule="auto"/>
              <w:jc w:val="center"/>
              <w:rPr>
                <w:rFonts w:ascii="Arial" w:hAnsi="Arial" w:cs="Arial"/>
                <w:sz w:val="16"/>
                <w:szCs w:val="16"/>
              </w:rPr>
            </w:pPr>
            <w:r>
              <w:rPr>
                <w:rFonts w:ascii="Arial" w:hAnsi="Arial" w:cs="Arial"/>
                <w:sz w:val="16"/>
                <w:szCs w:val="16"/>
              </w:rPr>
              <w:t>Solventada</w:t>
            </w:r>
          </w:p>
        </w:tc>
      </w:tr>
      <w:tr w:rsidR="000F02CF" w:rsidRPr="003160F9" w14:paraId="44265D74" w14:textId="77777777" w:rsidTr="00A5758E">
        <w:tc>
          <w:tcPr>
            <w:tcW w:w="811" w:type="pct"/>
            <w:shd w:val="clear" w:color="auto" w:fill="auto"/>
          </w:tcPr>
          <w:p w14:paraId="6288ECF8"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4</w:t>
            </w:r>
          </w:p>
          <w:p w14:paraId="602C01CB" w14:textId="39F7BE6F"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6</w:t>
            </w:r>
          </w:p>
        </w:tc>
        <w:tc>
          <w:tcPr>
            <w:tcW w:w="1855" w:type="pct"/>
            <w:shd w:val="clear" w:color="auto" w:fill="auto"/>
          </w:tcPr>
          <w:p w14:paraId="134DB625" w14:textId="192113CD" w:rsidR="000F02CF" w:rsidRPr="00AB7533" w:rsidRDefault="000F02CF" w:rsidP="000F02CF">
            <w:pPr>
              <w:spacing w:line="360" w:lineRule="auto"/>
              <w:jc w:val="both"/>
              <w:rPr>
                <w:rFonts w:ascii="Arial" w:hAnsi="Arial" w:cs="Arial"/>
                <w:color w:val="000000"/>
                <w:sz w:val="16"/>
                <w:szCs w:val="16"/>
                <w:lang w:eastAsia="es-MX"/>
              </w:rPr>
            </w:pPr>
            <w:r w:rsidRPr="00935A88">
              <w:rPr>
                <w:rFonts w:ascii="Arial" w:hAnsi="Arial" w:cs="Arial"/>
                <w:sz w:val="16"/>
                <w:szCs w:val="16"/>
              </w:rPr>
              <w:t>Falta de documentación comprobatoria de las erogaciones o que no reúne requisitos fiscales</w:t>
            </w:r>
          </w:p>
        </w:tc>
        <w:tc>
          <w:tcPr>
            <w:tcW w:w="1364" w:type="pct"/>
            <w:shd w:val="clear" w:color="auto" w:fill="auto"/>
          </w:tcPr>
          <w:p w14:paraId="27516469" w14:textId="77777777" w:rsidR="000F02CF" w:rsidRDefault="000F02CF"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7885E81B" w14:textId="77777777" w:rsidR="000F02CF" w:rsidRDefault="000F02CF" w:rsidP="009E4597">
            <w:pPr>
              <w:spacing w:line="360" w:lineRule="auto"/>
              <w:jc w:val="center"/>
              <w:rPr>
                <w:rFonts w:ascii="Arial" w:hAnsi="Arial" w:cs="Arial"/>
                <w:sz w:val="16"/>
                <w:szCs w:val="16"/>
              </w:rPr>
            </w:pPr>
            <w:r>
              <w:rPr>
                <w:rFonts w:ascii="Arial" w:hAnsi="Arial" w:cs="Arial"/>
                <w:sz w:val="16"/>
                <w:szCs w:val="16"/>
              </w:rPr>
              <w:t>Solventada</w:t>
            </w:r>
          </w:p>
        </w:tc>
      </w:tr>
      <w:tr w:rsidR="000F02CF" w:rsidRPr="003160F9" w14:paraId="5DFF82E8" w14:textId="77777777" w:rsidTr="00A5758E">
        <w:tc>
          <w:tcPr>
            <w:tcW w:w="811" w:type="pct"/>
            <w:shd w:val="clear" w:color="auto" w:fill="auto"/>
          </w:tcPr>
          <w:p w14:paraId="02DE6CB8"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4</w:t>
            </w:r>
          </w:p>
          <w:p w14:paraId="27DAB853" w14:textId="29FD6F4A"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7</w:t>
            </w:r>
          </w:p>
        </w:tc>
        <w:tc>
          <w:tcPr>
            <w:tcW w:w="1855" w:type="pct"/>
            <w:shd w:val="clear" w:color="auto" w:fill="auto"/>
          </w:tcPr>
          <w:p w14:paraId="0CDE1B1A" w14:textId="46C4A6AF" w:rsidR="000F02CF" w:rsidRPr="00AB7533" w:rsidRDefault="000F02CF" w:rsidP="000F02CF">
            <w:pPr>
              <w:spacing w:line="360" w:lineRule="auto"/>
              <w:jc w:val="both"/>
              <w:rPr>
                <w:rFonts w:ascii="Arial" w:hAnsi="Arial" w:cs="Arial"/>
                <w:color w:val="000000"/>
                <w:sz w:val="16"/>
                <w:szCs w:val="16"/>
                <w:lang w:eastAsia="es-MX"/>
              </w:rPr>
            </w:pPr>
            <w:r w:rsidRPr="00935A88">
              <w:rPr>
                <w:rFonts w:ascii="Arial" w:hAnsi="Arial" w:cs="Arial"/>
                <w:sz w:val="16"/>
                <w:szCs w:val="16"/>
              </w:rPr>
              <w:t>Falta de documentación comprobatoria de las erogaciones o que no reúne requisitos fiscales</w:t>
            </w:r>
          </w:p>
        </w:tc>
        <w:tc>
          <w:tcPr>
            <w:tcW w:w="1364" w:type="pct"/>
            <w:shd w:val="clear" w:color="auto" w:fill="auto"/>
          </w:tcPr>
          <w:p w14:paraId="3FC26AD8" w14:textId="77777777" w:rsidR="000F02CF" w:rsidRDefault="000F02CF"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2089B55D" w14:textId="77777777" w:rsidR="000F02CF" w:rsidRDefault="000F02CF" w:rsidP="009E4597">
            <w:pPr>
              <w:spacing w:line="360" w:lineRule="auto"/>
              <w:jc w:val="center"/>
              <w:rPr>
                <w:rFonts w:ascii="Arial" w:hAnsi="Arial" w:cs="Arial"/>
                <w:sz w:val="16"/>
                <w:szCs w:val="16"/>
              </w:rPr>
            </w:pPr>
            <w:r>
              <w:rPr>
                <w:rFonts w:ascii="Arial" w:hAnsi="Arial" w:cs="Arial"/>
                <w:sz w:val="16"/>
                <w:szCs w:val="16"/>
              </w:rPr>
              <w:t>Solventada</w:t>
            </w:r>
          </w:p>
        </w:tc>
      </w:tr>
      <w:tr w:rsidR="000F02CF" w:rsidRPr="003160F9" w14:paraId="6876ABDA" w14:textId="77777777" w:rsidTr="00A5758E">
        <w:tc>
          <w:tcPr>
            <w:tcW w:w="811" w:type="pct"/>
            <w:shd w:val="clear" w:color="auto" w:fill="auto"/>
          </w:tcPr>
          <w:p w14:paraId="62677008"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lastRenderedPageBreak/>
              <w:t>Resultado: 4</w:t>
            </w:r>
          </w:p>
          <w:p w14:paraId="7BDBE9C2" w14:textId="3541BC26"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8</w:t>
            </w:r>
          </w:p>
        </w:tc>
        <w:tc>
          <w:tcPr>
            <w:tcW w:w="1855" w:type="pct"/>
            <w:shd w:val="clear" w:color="auto" w:fill="auto"/>
          </w:tcPr>
          <w:p w14:paraId="3EA3ABD7" w14:textId="449AF733" w:rsidR="000F02CF" w:rsidRPr="00AB7533" w:rsidRDefault="000F02CF" w:rsidP="000F02CF">
            <w:pPr>
              <w:spacing w:line="360" w:lineRule="auto"/>
              <w:jc w:val="both"/>
              <w:rPr>
                <w:rFonts w:ascii="Arial" w:hAnsi="Arial" w:cs="Arial"/>
                <w:color w:val="000000"/>
                <w:sz w:val="16"/>
                <w:szCs w:val="16"/>
                <w:lang w:eastAsia="es-MX"/>
              </w:rPr>
            </w:pPr>
            <w:r w:rsidRPr="00935A88">
              <w:rPr>
                <w:rFonts w:ascii="Arial" w:hAnsi="Arial" w:cs="Arial"/>
                <w:sz w:val="16"/>
                <w:szCs w:val="16"/>
              </w:rPr>
              <w:t>Falta de documentación comprobatoria de las erogaciones o que no reúne requisitos fiscales</w:t>
            </w:r>
          </w:p>
        </w:tc>
        <w:tc>
          <w:tcPr>
            <w:tcW w:w="1364" w:type="pct"/>
            <w:shd w:val="clear" w:color="auto" w:fill="auto"/>
          </w:tcPr>
          <w:p w14:paraId="28043465" w14:textId="77777777" w:rsidR="000F02CF" w:rsidRDefault="000F02CF"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445ABFA3" w14:textId="77777777" w:rsidR="000F02CF" w:rsidRDefault="000F02CF" w:rsidP="009E4597">
            <w:pPr>
              <w:ind w:left="-28" w:right="-106"/>
              <w:jc w:val="center"/>
            </w:pPr>
            <w:r>
              <w:rPr>
                <w:rFonts w:ascii="Arial" w:hAnsi="Arial" w:cs="Arial"/>
                <w:sz w:val="16"/>
                <w:szCs w:val="16"/>
              </w:rPr>
              <w:t>Solventada</w:t>
            </w:r>
          </w:p>
        </w:tc>
      </w:tr>
      <w:tr w:rsidR="000F02CF" w:rsidRPr="003160F9" w14:paraId="54CD0752" w14:textId="77777777" w:rsidTr="00A5758E">
        <w:tc>
          <w:tcPr>
            <w:tcW w:w="811" w:type="pct"/>
            <w:shd w:val="clear" w:color="auto" w:fill="auto"/>
          </w:tcPr>
          <w:p w14:paraId="4A1872B7"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5</w:t>
            </w:r>
          </w:p>
          <w:p w14:paraId="7398553D" w14:textId="26F5A1B6"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9</w:t>
            </w:r>
          </w:p>
        </w:tc>
        <w:tc>
          <w:tcPr>
            <w:tcW w:w="1855" w:type="pct"/>
            <w:shd w:val="clear" w:color="auto" w:fill="auto"/>
          </w:tcPr>
          <w:p w14:paraId="360B02BE" w14:textId="30BE6DEB" w:rsidR="000F02CF" w:rsidRPr="00AB7533" w:rsidRDefault="000F02CF" w:rsidP="000F02CF">
            <w:pPr>
              <w:spacing w:line="360" w:lineRule="auto"/>
              <w:jc w:val="both"/>
              <w:rPr>
                <w:rFonts w:ascii="Arial" w:hAnsi="Arial" w:cs="Arial"/>
                <w:sz w:val="16"/>
                <w:szCs w:val="16"/>
                <w:lang w:eastAsia="es-MX"/>
              </w:rPr>
            </w:pPr>
            <w:r w:rsidRPr="00935A88">
              <w:rPr>
                <w:rFonts w:ascii="Arial" w:hAnsi="Arial" w:cs="Arial"/>
                <w:sz w:val="16"/>
                <w:szCs w:val="16"/>
              </w:rPr>
              <w:t>Falta de documentación comprobatoria de las erogaciones o que no reúne requisitos fiscales</w:t>
            </w:r>
          </w:p>
        </w:tc>
        <w:tc>
          <w:tcPr>
            <w:tcW w:w="1364" w:type="pct"/>
            <w:shd w:val="clear" w:color="auto" w:fill="auto"/>
          </w:tcPr>
          <w:p w14:paraId="5F74F6FB" w14:textId="77777777" w:rsidR="000F02CF" w:rsidRDefault="000F02CF"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2533F1B9" w14:textId="77777777" w:rsidR="000F02CF" w:rsidRDefault="000F02CF" w:rsidP="009E4597">
            <w:pPr>
              <w:jc w:val="center"/>
            </w:pPr>
            <w:r>
              <w:rPr>
                <w:rFonts w:ascii="Arial" w:hAnsi="Arial" w:cs="Arial"/>
                <w:sz w:val="16"/>
                <w:szCs w:val="16"/>
              </w:rPr>
              <w:t>Solventada</w:t>
            </w:r>
          </w:p>
        </w:tc>
      </w:tr>
      <w:tr w:rsidR="000F02CF" w:rsidRPr="003160F9" w14:paraId="2B641665" w14:textId="77777777" w:rsidTr="00A5758E">
        <w:tc>
          <w:tcPr>
            <w:tcW w:w="811" w:type="pct"/>
            <w:shd w:val="clear" w:color="auto" w:fill="auto"/>
          </w:tcPr>
          <w:p w14:paraId="7773DE93"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6</w:t>
            </w:r>
          </w:p>
          <w:p w14:paraId="59BB1260" w14:textId="332EA5AA"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10</w:t>
            </w:r>
          </w:p>
        </w:tc>
        <w:tc>
          <w:tcPr>
            <w:tcW w:w="1855" w:type="pct"/>
            <w:shd w:val="clear" w:color="auto" w:fill="auto"/>
          </w:tcPr>
          <w:p w14:paraId="78BCD8EB" w14:textId="37D2C18F" w:rsidR="000F02CF" w:rsidRPr="00AB7533" w:rsidRDefault="000F02CF" w:rsidP="000F02CF">
            <w:pPr>
              <w:spacing w:line="360" w:lineRule="auto"/>
              <w:jc w:val="both"/>
              <w:rPr>
                <w:rFonts w:ascii="Arial" w:hAnsi="Arial" w:cs="Arial"/>
                <w:sz w:val="16"/>
                <w:szCs w:val="16"/>
              </w:rPr>
            </w:pPr>
            <w:r w:rsidRPr="00935A88">
              <w:rPr>
                <w:rFonts w:ascii="Arial" w:hAnsi="Arial" w:cs="Arial"/>
                <w:sz w:val="16"/>
                <w:szCs w:val="16"/>
              </w:rPr>
              <w:t>Falta de documentación comprobatoria de las erogaciones o que no reúne requisitos fiscales</w:t>
            </w:r>
          </w:p>
        </w:tc>
        <w:tc>
          <w:tcPr>
            <w:tcW w:w="1364" w:type="pct"/>
            <w:shd w:val="clear" w:color="auto" w:fill="auto"/>
          </w:tcPr>
          <w:p w14:paraId="7FDAACB9" w14:textId="77777777" w:rsidR="000F02CF" w:rsidRDefault="000F02CF"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03213111" w14:textId="77777777" w:rsidR="000F02CF" w:rsidRDefault="000F02CF" w:rsidP="009E4597">
            <w:pPr>
              <w:jc w:val="center"/>
            </w:pPr>
            <w:r>
              <w:rPr>
                <w:rFonts w:ascii="Arial" w:hAnsi="Arial" w:cs="Arial"/>
                <w:sz w:val="16"/>
                <w:szCs w:val="16"/>
              </w:rPr>
              <w:t>Solventada</w:t>
            </w:r>
          </w:p>
        </w:tc>
      </w:tr>
      <w:tr w:rsidR="000F02CF" w:rsidRPr="003160F9" w14:paraId="0A557698" w14:textId="77777777" w:rsidTr="00A5758E">
        <w:tc>
          <w:tcPr>
            <w:tcW w:w="811" w:type="pct"/>
            <w:shd w:val="clear" w:color="auto" w:fill="auto"/>
          </w:tcPr>
          <w:p w14:paraId="1F9632C4"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6</w:t>
            </w:r>
          </w:p>
          <w:p w14:paraId="24595EF1" w14:textId="60265208"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11</w:t>
            </w:r>
          </w:p>
        </w:tc>
        <w:tc>
          <w:tcPr>
            <w:tcW w:w="1855" w:type="pct"/>
            <w:shd w:val="clear" w:color="auto" w:fill="auto"/>
          </w:tcPr>
          <w:p w14:paraId="139C08B6" w14:textId="28105519" w:rsidR="000F02CF" w:rsidRPr="00AB7533" w:rsidRDefault="000F02CF" w:rsidP="000F02CF">
            <w:pPr>
              <w:spacing w:line="360" w:lineRule="auto"/>
              <w:jc w:val="both"/>
              <w:rPr>
                <w:rFonts w:ascii="Arial" w:hAnsi="Arial" w:cs="Arial"/>
                <w:color w:val="000000"/>
                <w:sz w:val="16"/>
                <w:szCs w:val="16"/>
                <w:lang w:eastAsia="es-MX"/>
              </w:rPr>
            </w:pPr>
            <w:r w:rsidRPr="0007552B">
              <w:rPr>
                <w:rFonts w:ascii="Arial" w:hAnsi="Arial" w:cs="Arial"/>
                <w:sz w:val="16"/>
                <w:szCs w:val="16"/>
              </w:rPr>
              <w:t>Pagos improcedentes o en exceso</w:t>
            </w:r>
          </w:p>
        </w:tc>
        <w:tc>
          <w:tcPr>
            <w:tcW w:w="1364" w:type="pct"/>
            <w:shd w:val="clear" w:color="auto" w:fill="auto"/>
          </w:tcPr>
          <w:p w14:paraId="6406FAB1" w14:textId="107DA758" w:rsidR="000F02CF" w:rsidRDefault="004F0682"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7ACC4A90" w14:textId="4715DD7B" w:rsidR="000F02CF" w:rsidRDefault="004F0682" w:rsidP="009E4597">
            <w:pPr>
              <w:jc w:val="center"/>
              <w:rPr>
                <w:rFonts w:ascii="Arial" w:hAnsi="Arial" w:cs="Arial"/>
                <w:sz w:val="16"/>
                <w:szCs w:val="16"/>
              </w:rPr>
            </w:pPr>
            <w:r>
              <w:rPr>
                <w:rFonts w:ascii="Arial" w:hAnsi="Arial" w:cs="Arial"/>
                <w:sz w:val="16"/>
                <w:szCs w:val="16"/>
              </w:rPr>
              <w:t>Solventada</w:t>
            </w:r>
          </w:p>
        </w:tc>
      </w:tr>
      <w:tr w:rsidR="000F02CF" w:rsidRPr="003160F9" w14:paraId="0BA4BFFD" w14:textId="77777777" w:rsidTr="00A5758E">
        <w:tc>
          <w:tcPr>
            <w:tcW w:w="811" w:type="pct"/>
            <w:shd w:val="clear" w:color="auto" w:fill="auto"/>
          </w:tcPr>
          <w:p w14:paraId="3925EC07"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7</w:t>
            </w:r>
          </w:p>
          <w:p w14:paraId="0BB35780" w14:textId="7EDC8A54"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12</w:t>
            </w:r>
          </w:p>
        </w:tc>
        <w:tc>
          <w:tcPr>
            <w:tcW w:w="1855" w:type="pct"/>
            <w:shd w:val="clear" w:color="auto" w:fill="auto"/>
          </w:tcPr>
          <w:p w14:paraId="7A307867" w14:textId="190EAE90" w:rsidR="000F02CF" w:rsidRPr="00AB7533" w:rsidRDefault="000F02CF" w:rsidP="000F02CF">
            <w:pPr>
              <w:spacing w:line="360" w:lineRule="auto"/>
              <w:jc w:val="both"/>
              <w:rPr>
                <w:rFonts w:ascii="Arial" w:hAnsi="Arial" w:cs="Arial"/>
                <w:color w:val="000000"/>
                <w:sz w:val="16"/>
                <w:szCs w:val="16"/>
                <w:lang w:eastAsia="es-MX"/>
              </w:rPr>
            </w:pPr>
            <w:r w:rsidRPr="00935A88">
              <w:rPr>
                <w:rFonts w:ascii="Arial" w:hAnsi="Arial" w:cs="Arial"/>
                <w:sz w:val="16"/>
                <w:szCs w:val="16"/>
              </w:rPr>
              <w:t>Falta de documentación comprobatoria de las erogaciones o que no reúne requisitos fiscales</w:t>
            </w:r>
          </w:p>
        </w:tc>
        <w:tc>
          <w:tcPr>
            <w:tcW w:w="1364" w:type="pct"/>
            <w:shd w:val="clear" w:color="auto" w:fill="auto"/>
          </w:tcPr>
          <w:p w14:paraId="3087FC62" w14:textId="68AF808E" w:rsidR="000F02CF" w:rsidRDefault="004F0682"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6BEA03E8" w14:textId="6F5C55A8" w:rsidR="000F02CF" w:rsidRDefault="004F0682" w:rsidP="009E4597">
            <w:pPr>
              <w:jc w:val="center"/>
              <w:rPr>
                <w:rFonts w:ascii="Arial" w:hAnsi="Arial" w:cs="Arial"/>
                <w:sz w:val="16"/>
                <w:szCs w:val="16"/>
              </w:rPr>
            </w:pPr>
            <w:r>
              <w:rPr>
                <w:rFonts w:ascii="Arial" w:hAnsi="Arial" w:cs="Arial"/>
                <w:sz w:val="16"/>
                <w:szCs w:val="16"/>
              </w:rPr>
              <w:t>Solventada</w:t>
            </w:r>
          </w:p>
        </w:tc>
      </w:tr>
      <w:tr w:rsidR="000F02CF" w:rsidRPr="003160F9" w14:paraId="15D84C24" w14:textId="77777777" w:rsidTr="00A5758E">
        <w:tc>
          <w:tcPr>
            <w:tcW w:w="811" w:type="pct"/>
            <w:shd w:val="clear" w:color="auto" w:fill="auto"/>
          </w:tcPr>
          <w:p w14:paraId="6DB3A4C9"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8</w:t>
            </w:r>
          </w:p>
          <w:p w14:paraId="4A66052E" w14:textId="1FC59EFE"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13</w:t>
            </w:r>
          </w:p>
        </w:tc>
        <w:tc>
          <w:tcPr>
            <w:tcW w:w="1855" w:type="pct"/>
            <w:shd w:val="clear" w:color="auto" w:fill="auto"/>
          </w:tcPr>
          <w:p w14:paraId="46E19F5C" w14:textId="57FB9926" w:rsidR="000F02CF" w:rsidRPr="00AB7533" w:rsidRDefault="000F02CF" w:rsidP="000F02CF">
            <w:pPr>
              <w:spacing w:line="360" w:lineRule="auto"/>
              <w:jc w:val="both"/>
              <w:rPr>
                <w:rFonts w:ascii="Arial" w:hAnsi="Arial" w:cs="Arial"/>
                <w:color w:val="000000"/>
                <w:sz w:val="16"/>
                <w:szCs w:val="16"/>
                <w:lang w:eastAsia="es-MX"/>
              </w:rPr>
            </w:pPr>
            <w:r w:rsidRPr="00935A88">
              <w:rPr>
                <w:rFonts w:ascii="Arial" w:hAnsi="Arial" w:cs="Arial"/>
                <w:sz w:val="16"/>
                <w:szCs w:val="16"/>
              </w:rPr>
              <w:t>Falta de documentación comprobatoria de las erogaciones o que no reúne requisitos fiscales</w:t>
            </w:r>
          </w:p>
        </w:tc>
        <w:tc>
          <w:tcPr>
            <w:tcW w:w="1364" w:type="pct"/>
            <w:shd w:val="clear" w:color="auto" w:fill="auto"/>
          </w:tcPr>
          <w:p w14:paraId="58AB6A9B" w14:textId="4D3CDAB0" w:rsidR="000F02CF" w:rsidRDefault="004F0682"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4325A283" w14:textId="69D5A91B" w:rsidR="000F02CF" w:rsidRDefault="004F0682" w:rsidP="009E4597">
            <w:pPr>
              <w:jc w:val="center"/>
              <w:rPr>
                <w:rFonts w:ascii="Arial" w:hAnsi="Arial" w:cs="Arial"/>
                <w:sz w:val="16"/>
                <w:szCs w:val="16"/>
              </w:rPr>
            </w:pPr>
            <w:r>
              <w:rPr>
                <w:rFonts w:ascii="Arial" w:hAnsi="Arial" w:cs="Arial"/>
                <w:sz w:val="16"/>
                <w:szCs w:val="16"/>
              </w:rPr>
              <w:t>Solventada</w:t>
            </w:r>
          </w:p>
        </w:tc>
      </w:tr>
      <w:tr w:rsidR="000F02CF" w:rsidRPr="003160F9" w14:paraId="355CF660" w14:textId="77777777" w:rsidTr="00A5758E">
        <w:tc>
          <w:tcPr>
            <w:tcW w:w="811" w:type="pct"/>
            <w:shd w:val="clear" w:color="auto" w:fill="auto"/>
          </w:tcPr>
          <w:p w14:paraId="7B71465E"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9</w:t>
            </w:r>
          </w:p>
          <w:p w14:paraId="2D71DFA5" w14:textId="43A58B05"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14</w:t>
            </w:r>
          </w:p>
        </w:tc>
        <w:tc>
          <w:tcPr>
            <w:tcW w:w="1855" w:type="pct"/>
            <w:shd w:val="clear" w:color="auto" w:fill="auto"/>
          </w:tcPr>
          <w:p w14:paraId="049D8853" w14:textId="070409E2" w:rsidR="000F02CF" w:rsidRPr="00AB7533" w:rsidRDefault="000F02CF" w:rsidP="000F02CF">
            <w:pPr>
              <w:spacing w:line="360" w:lineRule="auto"/>
              <w:jc w:val="both"/>
              <w:rPr>
                <w:rFonts w:ascii="Arial" w:hAnsi="Arial" w:cs="Arial"/>
                <w:color w:val="000000"/>
                <w:sz w:val="16"/>
                <w:szCs w:val="16"/>
                <w:lang w:eastAsia="es-MX"/>
              </w:rPr>
            </w:pPr>
            <w:r w:rsidRPr="00935A88">
              <w:rPr>
                <w:rFonts w:ascii="Arial" w:hAnsi="Arial" w:cs="Arial"/>
                <w:sz w:val="16"/>
                <w:szCs w:val="16"/>
              </w:rPr>
              <w:t>Falta de documentación comprobatoria de las erogaciones o que no reúne requisitos fiscales</w:t>
            </w:r>
          </w:p>
        </w:tc>
        <w:tc>
          <w:tcPr>
            <w:tcW w:w="1364" w:type="pct"/>
            <w:shd w:val="clear" w:color="auto" w:fill="auto"/>
          </w:tcPr>
          <w:p w14:paraId="2A83814A" w14:textId="641CFFFF" w:rsidR="000F02CF" w:rsidRDefault="004F0682"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1203C303" w14:textId="17A65481" w:rsidR="000F02CF" w:rsidRDefault="004F0682" w:rsidP="009E4597">
            <w:pPr>
              <w:jc w:val="center"/>
              <w:rPr>
                <w:rFonts w:ascii="Arial" w:hAnsi="Arial" w:cs="Arial"/>
                <w:sz w:val="16"/>
                <w:szCs w:val="16"/>
              </w:rPr>
            </w:pPr>
            <w:r>
              <w:rPr>
                <w:rFonts w:ascii="Arial" w:hAnsi="Arial" w:cs="Arial"/>
                <w:sz w:val="16"/>
                <w:szCs w:val="16"/>
              </w:rPr>
              <w:t>Solventada</w:t>
            </w:r>
          </w:p>
        </w:tc>
      </w:tr>
      <w:tr w:rsidR="000F02CF" w:rsidRPr="003160F9" w14:paraId="11DE193A" w14:textId="77777777" w:rsidTr="00A5758E">
        <w:tc>
          <w:tcPr>
            <w:tcW w:w="811" w:type="pct"/>
            <w:shd w:val="clear" w:color="auto" w:fill="auto"/>
          </w:tcPr>
          <w:p w14:paraId="40D316DC"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10</w:t>
            </w:r>
          </w:p>
          <w:p w14:paraId="4A6481C3" w14:textId="7D20B9CE"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15</w:t>
            </w:r>
          </w:p>
        </w:tc>
        <w:tc>
          <w:tcPr>
            <w:tcW w:w="1855" w:type="pct"/>
            <w:shd w:val="clear" w:color="auto" w:fill="auto"/>
          </w:tcPr>
          <w:p w14:paraId="0CD2FB39" w14:textId="3287E09E" w:rsidR="000F02CF" w:rsidRPr="00AB7533" w:rsidRDefault="000F02CF" w:rsidP="000F02CF">
            <w:pPr>
              <w:spacing w:line="360" w:lineRule="auto"/>
              <w:jc w:val="both"/>
              <w:rPr>
                <w:rFonts w:ascii="Arial" w:hAnsi="Arial" w:cs="Arial"/>
                <w:color w:val="000000"/>
                <w:sz w:val="16"/>
                <w:szCs w:val="16"/>
                <w:lang w:eastAsia="es-MX"/>
              </w:rPr>
            </w:pPr>
            <w:r w:rsidRPr="00935A88">
              <w:rPr>
                <w:rFonts w:ascii="Arial" w:hAnsi="Arial" w:cs="Arial"/>
                <w:sz w:val="16"/>
                <w:szCs w:val="16"/>
              </w:rPr>
              <w:t>Falta de documentación comprobatoria de las erogaciones o que no reúne requisitos fiscales</w:t>
            </w:r>
          </w:p>
        </w:tc>
        <w:tc>
          <w:tcPr>
            <w:tcW w:w="1364" w:type="pct"/>
            <w:shd w:val="clear" w:color="auto" w:fill="auto"/>
          </w:tcPr>
          <w:p w14:paraId="14FC63F8" w14:textId="7F94A150" w:rsidR="000F02CF" w:rsidRDefault="00543582"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3193E5A8" w14:textId="508DB6D8" w:rsidR="000F02CF" w:rsidRDefault="00543582" w:rsidP="009E4597">
            <w:pPr>
              <w:jc w:val="center"/>
              <w:rPr>
                <w:rFonts w:ascii="Arial" w:hAnsi="Arial" w:cs="Arial"/>
                <w:sz w:val="16"/>
                <w:szCs w:val="16"/>
              </w:rPr>
            </w:pPr>
            <w:r>
              <w:rPr>
                <w:rFonts w:ascii="Arial" w:hAnsi="Arial" w:cs="Arial"/>
                <w:sz w:val="16"/>
                <w:szCs w:val="16"/>
              </w:rPr>
              <w:t>Solventada</w:t>
            </w:r>
          </w:p>
        </w:tc>
      </w:tr>
      <w:tr w:rsidR="000F02CF" w:rsidRPr="003160F9" w14:paraId="064E8DB9" w14:textId="77777777" w:rsidTr="00A5758E">
        <w:tc>
          <w:tcPr>
            <w:tcW w:w="811" w:type="pct"/>
            <w:shd w:val="clear" w:color="auto" w:fill="auto"/>
          </w:tcPr>
          <w:p w14:paraId="6B850367"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11</w:t>
            </w:r>
          </w:p>
          <w:p w14:paraId="107A8C95" w14:textId="68E07216"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16</w:t>
            </w:r>
          </w:p>
        </w:tc>
        <w:tc>
          <w:tcPr>
            <w:tcW w:w="1855" w:type="pct"/>
            <w:shd w:val="clear" w:color="auto" w:fill="auto"/>
          </w:tcPr>
          <w:p w14:paraId="486FE0AF" w14:textId="354BF70D" w:rsidR="000F02CF" w:rsidRPr="00AB7533" w:rsidRDefault="000F02CF" w:rsidP="000F02CF">
            <w:pPr>
              <w:spacing w:line="360" w:lineRule="auto"/>
              <w:jc w:val="both"/>
              <w:rPr>
                <w:rFonts w:ascii="Arial" w:hAnsi="Arial" w:cs="Arial"/>
                <w:color w:val="000000"/>
                <w:sz w:val="16"/>
                <w:szCs w:val="16"/>
                <w:lang w:eastAsia="es-MX"/>
              </w:rPr>
            </w:pPr>
            <w:r w:rsidRPr="00935A88">
              <w:rPr>
                <w:rFonts w:ascii="Arial" w:hAnsi="Arial" w:cs="Arial"/>
                <w:sz w:val="16"/>
                <w:szCs w:val="16"/>
              </w:rPr>
              <w:t>Falta de documentación comprobatoria de las erogaciones o que no reúne requisitos fiscales</w:t>
            </w:r>
          </w:p>
        </w:tc>
        <w:tc>
          <w:tcPr>
            <w:tcW w:w="1364" w:type="pct"/>
            <w:shd w:val="clear" w:color="auto" w:fill="auto"/>
          </w:tcPr>
          <w:p w14:paraId="070B6807" w14:textId="47F7732C" w:rsidR="000F02CF" w:rsidRDefault="00543582"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5BA28ED6" w14:textId="71B4C329" w:rsidR="000F02CF" w:rsidRDefault="00543582" w:rsidP="009E4597">
            <w:pPr>
              <w:jc w:val="center"/>
              <w:rPr>
                <w:rFonts w:ascii="Arial" w:hAnsi="Arial" w:cs="Arial"/>
                <w:sz w:val="16"/>
                <w:szCs w:val="16"/>
              </w:rPr>
            </w:pPr>
            <w:r>
              <w:rPr>
                <w:rFonts w:ascii="Arial" w:hAnsi="Arial" w:cs="Arial"/>
                <w:sz w:val="16"/>
                <w:szCs w:val="16"/>
              </w:rPr>
              <w:t>Solventada</w:t>
            </w:r>
          </w:p>
        </w:tc>
      </w:tr>
      <w:tr w:rsidR="000F02CF" w:rsidRPr="003160F9" w14:paraId="142FAECB" w14:textId="77777777" w:rsidTr="00A5758E">
        <w:tc>
          <w:tcPr>
            <w:tcW w:w="811" w:type="pct"/>
            <w:shd w:val="clear" w:color="auto" w:fill="auto"/>
          </w:tcPr>
          <w:p w14:paraId="0585B6F3"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11</w:t>
            </w:r>
          </w:p>
          <w:p w14:paraId="0E9FADDA" w14:textId="75C82C8A"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17</w:t>
            </w:r>
          </w:p>
        </w:tc>
        <w:tc>
          <w:tcPr>
            <w:tcW w:w="1855" w:type="pct"/>
            <w:shd w:val="clear" w:color="auto" w:fill="auto"/>
          </w:tcPr>
          <w:p w14:paraId="1EDD4E27" w14:textId="5DB3EC55" w:rsidR="000F02CF" w:rsidRPr="00AB7533" w:rsidRDefault="000F02CF" w:rsidP="000F02CF">
            <w:pPr>
              <w:spacing w:line="360" w:lineRule="auto"/>
              <w:jc w:val="both"/>
              <w:rPr>
                <w:rFonts w:ascii="Arial" w:hAnsi="Arial" w:cs="Arial"/>
                <w:color w:val="000000"/>
                <w:sz w:val="16"/>
                <w:szCs w:val="16"/>
                <w:lang w:eastAsia="es-MX"/>
              </w:rPr>
            </w:pPr>
            <w:r w:rsidRPr="00930BF2">
              <w:rPr>
                <w:rFonts w:ascii="Arial" w:hAnsi="Arial" w:cs="Arial"/>
                <w:sz w:val="16"/>
                <w:szCs w:val="16"/>
              </w:rPr>
              <w:t>Pagos improcedentes o en exceso</w:t>
            </w:r>
          </w:p>
        </w:tc>
        <w:tc>
          <w:tcPr>
            <w:tcW w:w="1364" w:type="pct"/>
            <w:shd w:val="clear" w:color="auto" w:fill="auto"/>
          </w:tcPr>
          <w:p w14:paraId="2B0BEC5C" w14:textId="7047172A" w:rsidR="000F02CF" w:rsidRDefault="00543582" w:rsidP="000F02CF">
            <w:pPr>
              <w:spacing w:line="360" w:lineRule="auto"/>
              <w:jc w:val="both"/>
              <w:rPr>
                <w:rFonts w:ascii="Arial" w:hAnsi="Arial" w:cs="Arial"/>
                <w:sz w:val="16"/>
                <w:szCs w:val="16"/>
              </w:rPr>
            </w:pPr>
            <w:r>
              <w:rPr>
                <w:rFonts w:ascii="Arial" w:hAnsi="Arial" w:cs="Arial"/>
                <w:sz w:val="16"/>
                <w:szCs w:val="16"/>
              </w:rPr>
              <w:t>La información presentada por la entidad no desvirtúa la observación realizada</w:t>
            </w:r>
          </w:p>
        </w:tc>
        <w:tc>
          <w:tcPr>
            <w:tcW w:w="970" w:type="pct"/>
            <w:shd w:val="clear" w:color="auto" w:fill="auto"/>
          </w:tcPr>
          <w:p w14:paraId="03775620" w14:textId="65A747AB" w:rsidR="000F02CF" w:rsidRDefault="00543582" w:rsidP="009E4597">
            <w:pPr>
              <w:jc w:val="center"/>
              <w:rPr>
                <w:rFonts w:ascii="Arial" w:hAnsi="Arial" w:cs="Arial"/>
                <w:sz w:val="16"/>
                <w:szCs w:val="16"/>
              </w:rPr>
            </w:pPr>
            <w:r>
              <w:rPr>
                <w:rFonts w:ascii="Arial" w:hAnsi="Arial" w:cs="Arial"/>
                <w:sz w:val="16"/>
                <w:szCs w:val="16"/>
              </w:rPr>
              <w:t>Solicitud de Aclaración</w:t>
            </w:r>
          </w:p>
        </w:tc>
      </w:tr>
      <w:tr w:rsidR="000F02CF" w:rsidRPr="003160F9" w14:paraId="39CD32F2" w14:textId="77777777" w:rsidTr="00A5758E">
        <w:tc>
          <w:tcPr>
            <w:tcW w:w="811" w:type="pct"/>
            <w:shd w:val="clear" w:color="auto" w:fill="auto"/>
          </w:tcPr>
          <w:p w14:paraId="1B61A70A"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12</w:t>
            </w:r>
          </w:p>
          <w:p w14:paraId="045158D3" w14:textId="0C51FCAF"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18</w:t>
            </w:r>
          </w:p>
        </w:tc>
        <w:tc>
          <w:tcPr>
            <w:tcW w:w="1855" w:type="pct"/>
            <w:shd w:val="clear" w:color="auto" w:fill="auto"/>
          </w:tcPr>
          <w:p w14:paraId="3FC9372C" w14:textId="07842685" w:rsidR="000F02CF" w:rsidRPr="00AB7533" w:rsidRDefault="000F02CF" w:rsidP="000F02CF">
            <w:pPr>
              <w:spacing w:line="360" w:lineRule="auto"/>
              <w:jc w:val="both"/>
              <w:rPr>
                <w:rFonts w:ascii="Arial" w:hAnsi="Arial" w:cs="Arial"/>
                <w:color w:val="000000"/>
                <w:sz w:val="16"/>
                <w:szCs w:val="16"/>
                <w:lang w:eastAsia="es-MX"/>
              </w:rPr>
            </w:pPr>
            <w:r w:rsidRPr="00935A88">
              <w:rPr>
                <w:rFonts w:ascii="Arial" w:hAnsi="Arial" w:cs="Arial"/>
                <w:sz w:val="16"/>
                <w:szCs w:val="16"/>
              </w:rPr>
              <w:t>Falta de documentación comprobatoria de las erogaciones o que no reúne requisitos fiscales</w:t>
            </w:r>
          </w:p>
        </w:tc>
        <w:tc>
          <w:tcPr>
            <w:tcW w:w="1364" w:type="pct"/>
            <w:shd w:val="clear" w:color="auto" w:fill="auto"/>
          </w:tcPr>
          <w:p w14:paraId="25566662" w14:textId="705F1559" w:rsidR="000F02CF" w:rsidRDefault="00543582"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7EA27771" w14:textId="1FE773BE" w:rsidR="000F02CF" w:rsidRDefault="00543582" w:rsidP="009E4597">
            <w:pPr>
              <w:jc w:val="center"/>
              <w:rPr>
                <w:rFonts w:ascii="Arial" w:hAnsi="Arial" w:cs="Arial"/>
                <w:sz w:val="16"/>
                <w:szCs w:val="16"/>
              </w:rPr>
            </w:pPr>
            <w:r>
              <w:rPr>
                <w:rFonts w:ascii="Arial" w:hAnsi="Arial" w:cs="Arial"/>
                <w:sz w:val="16"/>
                <w:szCs w:val="16"/>
              </w:rPr>
              <w:t>Solventada</w:t>
            </w:r>
          </w:p>
        </w:tc>
      </w:tr>
      <w:tr w:rsidR="000F02CF" w:rsidRPr="003160F9" w14:paraId="197BD792" w14:textId="77777777" w:rsidTr="00A5758E">
        <w:tc>
          <w:tcPr>
            <w:tcW w:w="811" w:type="pct"/>
            <w:shd w:val="clear" w:color="auto" w:fill="auto"/>
          </w:tcPr>
          <w:p w14:paraId="40577514"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13</w:t>
            </w:r>
          </w:p>
          <w:p w14:paraId="1028425D" w14:textId="7633603F"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19</w:t>
            </w:r>
          </w:p>
        </w:tc>
        <w:tc>
          <w:tcPr>
            <w:tcW w:w="1855" w:type="pct"/>
            <w:shd w:val="clear" w:color="auto" w:fill="auto"/>
          </w:tcPr>
          <w:p w14:paraId="73869218" w14:textId="3556BD7C" w:rsidR="000F02CF" w:rsidRPr="00AB7533" w:rsidRDefault="000F02CF" w:rsidP="000F02CF">
            <w:pPr>
              <w:spacing w:line="360" w:lineRule="auto"/>
              <w:jc w:val="both"/>
              <w:rPr>
                <w:rFonts w:ascii="Arial" w:hAnsi="Arial" w:cs="Arial"/>
                <w:color w:val="000000"/>
                <w:sz w:val="16"/>
                <w:szCs w:val="16"/>
                <w:lang w:eastAsia="es-MX"/>
              </w:rPr>
            </w:pPr>
            <w:r w:rsidRPr="00883D4D">
              <w:rPr>
                <w:rFonts w:ascii="Arial" w:hAnsi="Arial" w:cs="Arial"/>
                <w:sz w:val="16"/>
                <w:szCs w:val="16"/>
              </w:rPr>
              <w:t>Falta de autorización o justificación de las erogaciones</w:t>
            </w:r>
          </w:p>
        </w:tc>
        <w:tc>
          <w:tcPr>
            <w:tcW w:w="1364" w:type="pct"/>
            <w:shd w:val="clear" w:color="auto" w:fill="auto"/>
          </w:tcPr>
          <w:p w14:paraId="0C9F9849" w14:textId="0BDC0476" w:rsidR="000F02CF" w:rsidRDefault="00543582"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61A1DBD8" w14:textId="4C39415A" w:rsidR="000F02CF" w:rsidRDefault="00543582" w:rsidP="009E4597">
            <w:pPr>
              <w:jc w:val="center"/>
              <w:rPr>
                <w:rFonts w:ascii="Arial" w:hAnsi="Arial" w:cs="Arial"/>
                <w:sz w:val="16"/>
                <w:szCs w:val="16"/>
              </w:rPr>
            </w:pPr>
            <w:r>
              <w:rPr>
                <w:rFonts w:ascii="Arial" w:hAnsi="Arial" w:cs="Arial"/>
                <w:sz w:val="16"/>
                <w:szCs w:val="16"/>
              </w:rPr>
              <w:t>Solventada</w:t>
            </w:r>
          </w:p>
        </w:tc>
      </w:tr>
      <w:tr w:rsidR="000F02CF" w:rsidRPr="003160F9" w14:paraId="54838280" w14:textId="77777777" w:rsidTr="00A5758E">
        <w:tc>
          <w:tcPr>
            <w:tcW w:w="811" w:type="pct"/>
            <w:shd w:val="clear" w:color="auto" w:fill="auto"/>
          </w:tcPr>
          <w:p w14:paraId="2C0044E1"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lastRenderedPageBreak/>
              <w:t>Resultado: 14</w:t>
            </w:r>
          </w:p>
          <w:p w14:paraId="6360B7F1" w14:textId="215F261C"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20</w:t>
            </w:r>
          </w:p>
        </w:tc>
        <w:tc>
          <w:tcPr>
            <w:tcW w:w="1855" w:type="pct"/>
            <w:shd w:val="clear" w:color="auto" w:fill="auto"/>
          </w:tcPr>
          <w:p w14:paraId="107D7670" w14:textId="79CDA96B" w:rsidR="000F02CF" w:rsidRPr="00AB7533" w:rsidRDefault="000F02CF" w:rsidP="000F02CF">
            <w:pPr>
              <w:spacing w:line="360" w:lineRule="auto"/>
              <w:jc w:val="both"/>
              <w:rPr>
                <w:rFonts w:ascii="Arial" w:hAnsi="Arial" w:cs="Arial"/>
                <w:color w:val="000000"/>
                <w:sz w:val="16"/>
                <w:szCs w:val="16"/>
                <w:lang w:eastAsia="es-MX"/>
              </w:rPr>
            </w:pPr>
            <w:r w:rsidRPr="00F0775A">
              <w:rPr>
                <w:rFonts w:ascii="Arial" w:hAnsi="Arial" w:cs="Arial"/>
                <w:sz w:val="16"/>
                <w:szCs w:val="16"/>
              </w:rPr>
              <w:t>Pago de recargos, intereses o comisiones por el cumplimiento extemporáneo de obligaciones</w:t>
            </w:r>
          </w:p>
        </w:tc>
        <w:tc>
          <w:tcPr>
            <w:tcW w:w="1364" w:type="pct"/>
            <w:shd w:val="clear" w:color="auto" w:fill="auto"/>
          </w:tcPr>
          <w:p w14:paraId="38357104" w14:textId="07EDA6B4" w:rsidR="000F02CF" w:rsidRDefault="00543582" w:rsidP="000F02CF">
            <w:pPr>
              <w:spacing w:line="360" w:lineRule="auto"/>
              <w:jc w:val="both"/>
              <w:rPr>
                <w:rFonts w:ascii="Arial" w:hAnsi="Arial" w:cs="Arial"/>
                <w:sz w:val="16"/>
                <w:szCs w:val="16"/>
              </w:rPr>
            </w:pPr>
            <w:r>
              <w:rPr>
                <w:rFonts w:ascii="Arial" w:hAnsi="Arial" w:cs="Arial"/>
                <w:sz w:val="16"/>
                <w:szCs w:val="16"/>
              </w:rPr>
              <w:t>La información presentada por la entidad no desvirtúa la observación realizada</w:t>
            </w:r>
          </w:p>
        </w:tc>
        <w:tc>
          <w:tcPr>
            <w:tcW w:w="970" w:type="pct"/>
            <w:shd w:val="clear" w:color="auto" w:fill="auto"/>
          </w:tcPr>
          <w:p w14:paraId="753D877B" w14:textId="542B7599" w:rsidR="000F02CF" w:rsidRDefault="00543582" w:rsidP="009E4597">
            <w:pPr>
              <w:jc w:val="center"/>
              <w:rPr>
                <w:rFonts w:ascii="Arial" w:hAnsi="Arial" w:cs="Arial"/>
                <w:sz w:val="16"/>
                <w:szCs w:val="16"/>
              </w:rPr>
            </w:pPr>
            <w:r>
              <w:rPr>
                <w:rFonts w:ascii="Arial" w:hAnsi="Arial" w:cs="Arial"/>
                <w:sz w:val="16"/>
                <w:szCs w:val="16"/>
              </w:rPr>
              <w:t>Pliego de Observaciones</w:t>
            </w:r>
          </w:p>
        </w:tc>
      </w:tr>
      <w:tr w:rsidR="000F02CF" w:rsidRPr="003160F9" w14:paraId="20F1B447" w14:textId="77777777" w:rsidTr="00A5758E">
        <w:tc>
          <w:tcPr>
            <w:tcW w:w="811" w:type="pct"/>
            <w:shd w:val="clear" w:color="auto" w:fill="auto"/>
          </w:tcPr>
          <w:p w14:paraId="5A45C6C1"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14</w:t>
            </w:r>
          </w:p>
          <w:p w14:paraId="4A2AD0A6" w14:textId="41E6B800"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21</w:t>
            </w:r>
          </w:p>
        </w:tc>
        <w:tc>
          <w:tcPr>
            <w:tcW w:w="1855" w:type="pct"/>
            <w:shd w:val="clear" w:color="auto" w:fill="auto"/>
          </w:tcPr>
          <w:p w14:paraId="67934379" w14:textId="5BC9B8E7" w:rsidR="000F02CF" w:rsidRPr="00AB7533" w:rsidRDefault="000F02CF" w:rsidP="000F02CF">
            <w:pPr>
              <w:spacing w:line="360" w:lineRule="auto"/>
              <w:jc w:val="both"/>
              <w:rPr>
                <w:rFonts w:ascii="Arial" w:hAnsi="Arial" w:cs="Arial"/>
                <w:color w:val="000000"/>
                <w:sz w:val="16"/>
                <w:szCs w:val="16"/>
                <w:lang w:eastAsia="es-MX"/>
              </w:rPr>
            </w:pPr>
            <w:r w:rsidRPr="00F0775A">
              <w:rPr>
                <w:rFonts w:ascii="Arial" w:hAnsi="Arial" w:cs="Arial"/>
                <w:sz w:val="16"/>
                <w:szCs w:val="16"/>
              </w:rPr>
              <w:t>Pago de recargos, intereses o comisiones por el cumplimiento extemporáneo de obligaciones</w:t>
            </w:r>
          </w:p>
        </w:tc>
        <w:tc>
          <w:tcPr>
            <w:tcW w:w="1364" w:type="pct"/>
            <w:shd w:val="clear" w:color="auto" w:fill="auto"/>
          </w:tcPr>
          <w:p w14:paraId="17906AA0" w14:textId="1BA771E9" w:rsidR="000F02CF" w:rsidRDefault="00543582" w:rsidP="000F02CF">
            <w:pPr>
              <w:spacing w:line="360" w:lineRule="auto"/>
              <w:jc w:val="both"/>
              <w:rPr>
                <w:rFonts w:ascii="Arial" w:hAnsi="Arial" w:cs="Arial"/>
                <w:sz w:val="16"/>
                <w:szCs w:val="16"/>
              </w:rPr>
            </w:pPr>
            <w:r>
              <w:rPr>
                <w:rFonts w:ascii="Arial" w:hAnsi="Arial" w:cs="Arial"/>
                <w:sz w:val="16"/>
                <w:szCs w:val="16"/>
              </w:rPr>
              <w:t>La información presentada por la entidad no desvirtúa la observación realizada</w:t>
            </w:r>
          </w:p>
        </w:tc>
        <w:tc>
          <w:tcPr>
            <w:tcW w:w="970" w:type="pct"/>
            <w:shd w:val="clear" w:color="auto" w:fill="auto"/>
          </w:tcPr>
          <w:p w14:paraId="1A5744A9" w14:textId="2AAD55E4" w:rsidR="000F02CF" w:rsidRDefault="00543582" w:rsidP="009E4597">
            <w:pPr>
              <w:jc w:val="center"/>
              <w:rPr>
                <w:rFonts w:ascii="Arial" w:hAnsi="Arial" w:cs="Arial"/>
                <w:sz w:val="16"/>
                <w:szCs w:val="16"/>
              </w:rPr>
            </w:pPr>
            <w:r>
              <w:rPr>
                <w:rFonts w:ascii="Arial" w:hAnsi="Arial" w:cs="Arial"/>
                <w:sz w:val="16"/>
                <w:szCs w:val="16"/>
              </w:rPr>
              <w:t>Pliego de Observaciones</w:t>
            </w:r>
          </w:p>
        </w:tc>
      </w:tr>
      <w:tr w:rsidR="000F02CF" w:rsidRPr="003160F9" w14:paraId="10132395" w14:textId="77777777" w:rsidTr="00A5758E">
        <w:tc>
          <w:tcPr>
            <w:tcW w:w="811" w:type="pct"/>
            <w:shd w:val="clear" w:color="auto" w:fill="auto"/>
          </w:tcPr>
          <w:p w14:paraId="4B2DA254"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15</w:t>
            </w:r>
          </w:p>
          <w:p w14:paraId="739DDA10" w14:textId="30B9518D"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22</w:t>
            </w:r>
          </w:p>
        </w:tc>
        <w:tc>
          <w:tcPr>
            <w:tcW w:w="1855" w:type="pct"/>
            <w:shd w:val="clear" w:color="auto" w:fill="auto"/>
          </w:tcPr>
          <w:p w14:paraId="09C38297" w14:textId="5B5D8714" w:rsidR="000F02CF" w:rsidRPr="00AB7533" w:rsidRDefault="000F02CF" w:rsidP="000F02CF">
            <w:pPr>
              <w:spacing w:line="360" w:lineRule="auto"/>
              <w:jc w:val="both"/>
              <w:rPr>
                <w:rFonts w:ascii="Arial" w:hAnsi="Arial" w:cs="Arial"/>
                <w:color w:val="000000"/>
                <w:sz w:val="16"/>
                <w:szCs w:val="16"/>
                <w:lang w:eastAsia="es-MX"/>
              </w:rPr>
            </w:pPr>
            <w:r w:rsidRPr="00905BEE">
              <w:rPr>
                <w:rFonts w:ascii="Arial" w:hAnsi="Arial" w:cs="Arial"/>
                <w:sz w:val="16"/>
                <w:szCs w:val="16"/>
              </w:rPr>
              <w:t>Falta de recuperación de anticipos de sueldos, préstamos personales, títulos de crédito, garantías, seguros o adeudos</w:t>
            </w:r>
          </w:p>
        </w:tc>
        <w:tc>
          <w:tcPr>
            <w:tcW w:w="1364" w:type="pct"/>
            <w:shd w:val="clear" w:color="auto" w:fill="auto"/>
          </w:tcPr>
          <w:p w14:paraId="2C758830" w14:textId="6B510FAD" w:rsidR="000F02CF" w:rsidRDefault="00543582" w:rsidP="000F02CF">
            <w:pPr>
              <w:spacing w:line="360" w:lineRule="auto"/>
              <w:jc w:val="both"/>
              <w:rPr>
                <w:rFonts w:ascii="Arial" w:hAnsi="Arial" w:cs="Arial"/>
                <w:sz w:val="16"/>
                <w:szCs w:val="16"/>
              </w:rPr>
            </w:pPr>
            <w:r>
              <w:rPr>
                <w:rFonts w:ascii="Arial" w:hAnsi="Arial" w:cs="Arial"/>
                <w:sz w:val="16"/>
                <w:szCs w:val="16"/>
              </w:rPr>
              <w:t>La informac</w:t>
            </w:r>
            <w:r w:rsidR="00194757">
              <w:rPr>
                <w:rFonts w:ascii="Arial" w:hAnsi="Arial" w:cs="Arial"/>
                <w:sz w:val="16"/>
                <w:szCs w:val="16"/>
              </w:rPr>
              <w:t xml:space="preserve">ión presentada por la entidad </w:t>
            </w:r>
            <w:r>
              <w:rPr>
                <w:rFonts w:ascii="Arial" w:hAnsi="Arial" w:cs="Arial"/>
                <w:sz w:val="16"/>
                <w:szCs w:val="16"/>
              </w:rPr>
              <w:t xml:space="preserve"> desvirtúa</w:t>
            </w:r>
            <w:r w:rsidR="00194757">
              <w:rPr>
                <w:rFonts w:ascii="Arial" w:hAnsi="Arial" w:cs="Arial"/>
                <w:sz w:val="16"/>
                <w:szCs w:val="16"/>
              </w:rPr>
              <w:t xml:space="preserve"> parcialmente</w:t>
            </w:r>
            <w:r>
              <w:rPr>
                <w:rFonts w:ascii="Arial" w:hAnsi="Arial" w:cs="Arial"/>
                <w:sz w:val="16"/>
                <w:szCs w:val="16"/>
              </w:rPr>
              <w:t xml:space="preserve"> la observación realizada</w:t>
            </w:r>
          </w:p>
        </w:tc>
        <w:tc>
          <w:tcPr>
            <w:tcW w:w="970" w:type="pct"/>
            <w:shd w:val="clear" w:color="auto" w:fill="auto"/>
          </w:tcPr>
          <w:p w14:paraId="33F66F28" w14:textId="41FBA3C6" w:rsidR="000F02CF" w:rsidRDefault="00543582" w:rsidP="009E4597">
            <w:pPr>
              <w:jc w:val="center"/>
              <w:rPr>
                <w:rFonts w:ascii="Arial" w:hAnsi="Arial" w:cs="Arial"/>
                <w:sz w:val="16"/>
                <w:szCs w:val="16"/>
              </w:rPr>
            </w:pPr>
            <w:r>
              <w:rPr>
                <w:rFonts w:ascii="Arial" w:hAnsi="Arial" w:cs="Arial"/>
                <w:sz w:val="16"/>
                <w:szCs w:val="16"/>
              </w:rPr>
              <w:t>Pliego de Observaciones</w:t>
            </w:r>
          </w:p>
        </w:tc>
      </w:tr>
      <w:tr w:rsidR="000F02CF" w:rsidRPr="003160F9" w14:paraId="02FBB1C3" w14:textId="77777777" w:rsidTr="00A5758E">
        <w:tc>
          <w:tcPr>
            <w:tcW w:w="811" w:type="pct"/>
            <w:shd w:val="clear" w:color="auto" w:fill="auto"/>
          </w:tcPr>
          <w:p w14:paraId="507A4A51"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16</w:t>
            </w:r>
          </w:p>
          <w:p w14:paraId="4948BAA2" w14:textId="7E81D2D3"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23</w:t>
            </w:r>
          </w:p>
        </w:tc>
        <w:tc>
          <w:tcPr>
            <w:tcW w:w="1855" w:type="pct"/>
            <w:shd w:val="clear" w:color="auto" w:fill="auto"/>
          </w:tcPr>
          <w:p w14:paraId="062CB8D7" w14:textId="66AD09F5" w:rsidR="000F02CF" w:rsidRPr="00AB7533" w:rsidRDefault="000F02CF" w:rsidP="000F02CF">
            <w:pPr>
              <w:spacing w:line="360" w:lineRule="auto"/>
              <w:jc w:val="both"/>
              <w:rPr>
                <w:rFonts w:ascii="Arial" w:hAnsi="Arial" w:cs="Arial"/>
                <w:color w:val="000000"/>
                <w:sz w:val="16"/>
                <w:szCs w:val="16"/>
                <w:lang w:eastAsia="es-MX"/>
              </w:rPr>
            </w:pPr>
            <w:r w:rsidRPr="00B007A7">
              <w:rPr>
                <w:rFonts w:ascii="Arial" w:hAnsi="Arial" w:cs="Arial"/>
                <w:sz w:val="16"/>
                <w:szCs w:val="16"/>
              </w:rPr>
              <w:t>Operaciones o bienes no registrados o registrados errónea o extemporáneamente</w:t>
            </w:r>
          </w:p>
        </w:tc>
        <w:tc>
          <w:tcPr>
            <w:tcW w:w="1364" w:type="pct"/>
            <w:shd w:val="clear" w:color="auto" w:fill="auto"/>
          </w:tcPr>
          <w:p w14:paraId="7CBBB75D" w14:textId="50A54564" w:rsidR="000F02CF" w:rsidRDefault="00543582"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487671E1" w14:textId="3119206A" w:rsidR="000F02CF" w:rsidRDefault="00543582" w:rsidP="009E4597">
            <w:pPr>
              <w:jc w:val="center"/>
              <w:rPr>
                <w:rFonts w:ascii="Arial" w:hAnsi="Arial" w:cs="Arial"/>
                <w:sz w:val="16"/>
                <w:szCs w:val="16"/>
              </w:rPr>
            </w:pPr>
            <w:r>
              <w:rPr>
                <w:rFonts w:ascii="Arial" w:hAnsi="Arial" w:cs="Arial"/>
                <w:sz w:val="16"/>
                <w:szCs w:val="16"/>
              </w:rPr>
              <w:t>Solventada</w:t>
            </w:r>
          </w:p>
        </w:tc>
      </w:tr>
      <w:tr w:rsidR="000F02CF" w:rsidRPr="003160F9" w14:paraId="5C47572F" w14:textId="77777777" w:rsidTr="00A5758E">
        <w:tc>
          <w:tcPr>
            <w:tcW w:w="811" w:type="pct"/>
            <w:shd w:val="clear" w:color="auto" w:fill="auto"/>
          </w:tcPr>
          <w:p w14:paraId="5581DAD8"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16</w:t>
            </w:r>
          </w:p>
          <w:p w14:paraId="0CDF4455" w14:textId="71B56369"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24</w:t>
            </w:r>
          </w:p>
        </w:tc>
        <w:tc>
          <w:tcPr>
            <w:tcW w:w="1855" w:type="pct"/>
            <w:shd w:val="clear" w:color="auto" w:fill="auto"/>
          </w:tcPr>
          <w:p w14:paraId="6C4D3716" w14:textId="6E04C5A1" w:rsidR="000F02CF" w:rsidRPr="00AB7533" w:rsidRDefault="000F02CF" w:rsidP="000F02CF">
            <w:pPr>
              <w:spacing w:line="360" w:lineRule="auto"/>
              <w:jc w:val="both"/>
              <w:rPr>
                <w:rFonts w:ascii="Arial" w:hAnsi="Arial" w:cs="Arial"/>
                <w:color w:val="000000"/>
                <w:sz w:val="16"/>
                <w:szCs w:val="16"/>
                <w:lang w:eastAsia="es-MX"/>
              </w:rPr>
            </w:pPr>
            <w:r w:rsidRPr="00B007A7">
              <w:rPr>
                <w:rFonts w:ascii="Arial" w:hAnsi="Arial" w:cs="Arial"/>
                <w:sz w:val="16"/>
                <w:szCs w:val="16"/>
              </w:rPr>
              <w:t>Operaciones o bienes no registrados o registrados errónea o extemporáneamente</w:t>
            </w:r>
          </w:p>
        </w:tc>
        <w:tc>
          <w:tcPr>
            <w:tcW w:w="1364" w:type="pct"/>
            <w:shd w:val="clear" w:color="auto" w:fill="auto"/>
          </w:tcPr>
          <w:p w14:paraId="69473F64" w14:textId="545358FC" w:rsidR="000F02CF" w:rsidRDefault="00543582"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6D57CC59" w14:textId="4A787E60" w:rsidR="000F02CF" w:rsidRDefault="00543582" w:rsidP="009E4597">
            <w:pPr>
              <w:jc w:val="center"/>
              <w:rPr>
                <w:rFonts w:ascii="Arial" w:hAnsi="Arial" w:cs="Arial"/>
                <w:sz w:val="16"/>
                <w:szCs w:val="16"/>
              </w:rPr>
            </w:pPr>
            <w:r>
              <w:rPr>
                <w:rFonts w:ascii="Arial" w:hAnsi="Arial" w:cs="Arial"/>
                <w:sz w:val="16"/>
                <w:szCs w:val="16"/>
              </w:rPr>
              <w:t>Solventada</w:t>
            </w:r>
          </w:p>
        </w:tc>
      </w:tr>
      <w:tr w:rsidR="000F02CF" w:rsidRPr="003160F9" w14:paraId="3932C3AC" w14:textId="77777777" w:rsidTr="00A5758E">
        <w:tc>
          <w:tcPr>
            <w:tcW w:w="811" w:type="pct"/>
            <w:shd w:val="clear" w:color="auto" w:fill="auto"/>
          </w:tcPr>
          <w:p w14:paraId="56B3B645"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16</w:t>
            </w:r>
          </w:p>
          <w:p w14:paraId="37E892CC" w14:textId="47644A1C"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25</w:t>
            </w:r>
          </w:p>
        </w:tc>
        <w:tc>
          <w:tcPr>
            <w:tcW w:w="1855" w:type="pct"/>
            <w:shd w:val="clear" w:color="auto" w:fill="auto"/>
          </w:tcPr>
          <w:p w14:paraId="70546516" w14:textId="6E500D86" w:rsidR="000F02CF" w:rsidRPr="00AB7533" w:rsidRDefault="000F02CF" w:rsidP="000F02CF">
            <w:pPr>
              <w:spacing w:line="360" w:lineRule="auto"/>
              <w:jc w:val="both"/>
              <w:rPr>
                <w:rFonts w:ascii="Arial" w:hAnsi="Arial" w:cs="Arial"/>
                <w:color w:val="000000"/>
                <w:sz w:val="16"/>
                <w:szCs w:val="16"/>
                <w:lang w:eastAsia="es-MX"/>
              </w:rPr>
            </w:pPr>
            <w:r w:rsidRPr="009C68D3">
              <w:rPr>
                <w:rFonts w:ascii="Arial" w:hAnsi="Arial" w:cs="Arial"/>
                <w:sz w:val="16"/>
                <w:szCs w:val="16"/>
              </w:rPr>
              <w:t>Diferencias de registros contra Cuenta Pública</w:t>
            </w:r>
          </w:p>
        </w:tc>
        <w:tc>
          <w:tcPr>
            <w:tcW w:w="1364" w:type="pct"/>
            <w:shd w:val="clear" w:color="auto" w:fill="auto"/>
          </w:tcPr>
          <w:p w14:paraId="70B6FA0B" w14:textId="5827325C" w:rsidR="000F02CF" w:rsidRDefault="00543582"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36A37E58" w14:textId="720116A3" w:rsidR="000F02CF" w:rsidRDefault="00543582" w:rsidP="009E4597">
            <w:pPr>
              <w:jc w:val="center"/>
              <w:rPr>
                <w:rFonts w:ascii="Arial" w:hAnsi="Arial" w:cs="Arial"/>
                <w:sz w:val="16"/>
                <w:szCs w:val="16"/>
              </w:rPr>
            </w:pPr>
            <w:r>
              <w:rPr>
                <w:rFonts w:ascii="Arial" w:hAnsi="Arial" w:cs="Arial"/>
                <w:sz w:val="16"/>
                <w:szCs w:val="16"/>
              </w:rPr>
              <w:t>Solventada</w:t>
            </w:r>
          </w:p>
        </w:tc>
      </w:tr>
      <w:tr w:rsidR="000F02CF" w:rsidRPr="003160F9" w14:paraId="0D446EB1" w14:textId="77777777" w:rsidTr="00A5758E">
        <w:tc>
          <w:tcPr>
            <w:tcW w:w="811" w:type="pct"/>
            <w:shd w:val="clear" w:color="auto" w:fill="auto"/>
          </w:tcPr>
          <w:p w14:paraId="6D7BF43A"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16</w:t>
            </w:r>
          </w:p>
          <w:p w14:paraId="6B895ED2" w14:textId="47555007"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26</w:t>
            </w:r>
          </w:p>
        </w:tc>
        <w:tc>
          <w:tcPr>
            <w:tcW w:w="1855" w:type="pct"/>
            <w:shd w:val="clear" w:color="auto" w:fill="auto"/>
          </w:tcPr>
          <w:p w14:paraId="1007871E" w14:textId="4C73AA5F" w:rsidR="000F02CF" w:rsidRPr="00AB7533" w:rsidRDefault="000F02CF" w:rsidP="000F02CF">
            <w:pPr>
              <w:spacing w:line="360" w:lineRule="auto"/>
              <w:jc w:val="both"/>
              <w:rPr>
                <w:rFonts w:ascii="Arial" w:hAnsi="Arial" w:cs="Arial"/>
                <w:color w:val="000000"/>
                <w:sz w:val="16"/>
                <w:szCs w:val="16"/>
                <w:lang w:eastAsia="es-MX"/>
              </w:rPr>
            </w:pPr>
            <w:r w:rsidRPr="009C68D3">
              <w:rPr>
                <w:rFonts w:ascii="Arial" w:hAnsi="Arial" w:cs="Arial"/>
                <w:sz w:val="16"/>
                <w:szCs w:val="16"/>
              </w:rPr>
              <w:t>Diferencias de registros contra Cuenta Pública</w:t>
            </w:r>
          </w:p>
        </w:tc>
        <w:tc>
          <w:tcPr>
            <w:tcW w:w="1364" w:type="pct"/>
            <w:shd w:val="clear" w:color="auto" w:fill="auto"/>
          </w:tcPr>
          <w:p w14:paraId="0BD741E0" w14:textId="23B8A395" w:rsidR="000F02CF" w:rsidRDefault="00543582"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5C06D5C9" w14:textId="0BF58ADF" w:rsidR="000F02CF" w:rsidRDefault="00543582" w:rsidP="009E4597">
            <w:pPr>
              <w:jc w:val="center"/>
              <w:rPr>
                <w:rFonts w:ascii="Arial" w:hAnsi="Arial" w:cs="Arial"/>
                <w:sz w:val="16"/>
                <w:szCs w:val="16"/>
              </w:rPr>
            </w:pPr>
            <w:r>
              <w:rPr>
                <w:rFonts w:ascii="Arial" w:hAnsi="Arial" w:cs="Arial"/>
                <w:sz w:val="16"/>
                <w:szCs w:val="16"/>
              </w:rPr>
              <w:t>Solventada</w:t>
            </w:r>
          </w:p>
        </w:tc>
      </w:tr>
      <w:tr w:rsidR="000F02CF" w:rsidRPr="003160F9" w14:paraId="66355DBD" w14:textId="77777777" w:rsidTr="00A5758E">
        <w:tc>
          <w:tcPr>
            <w:tcW w:w="811" w:type="pct"/>
            <w:shd w:val="clear" w:color="auto" w:fill="auto"/>
          </w:tcPr>
          <w:p w14:paraId="2EEBF93B"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16</w:t>
            </w:r>
          </w:p>
          <w:p w14:paraId="15573AA5" w14:textId="2DC51A5C"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27</w:t>
            </w:r>
          </w:p>
        </w:tc>
        <w:tc>
          <w:tcPr>
            <w:tcW w:w="1855" w:type="pct"/>
            <w:shd w:val="clear" w:color="auto" w:fill="auto"/>
          </w:tcPr>
          <w:p w14:paraId="4E718436" w14:textId="31D1745F" w:rsidR="000F02CF" w:rsidRPr="00AB7533" w:rsidRDefault="000F02CF" w:rsidP="000F02CF">
            <w:pPr>
              <w:spacing w:line="360" w:lineRule="auto"/>
              <w:jc w:val="both"/>
              <w:rPr>
                <w:rFonts w:ascii="Arial" w:hAnsi="Arial" w:cs="Arial"/>
                <w:color w:val="000000"/>
                <w:sz w:val="16"/>
                <w:szCs w:val="16"/>
                <w:lang w:eastAsia="es-MX"/>
              </w:rPr>
            </w:pPr>
            <w:r w:rsidRPr="006B5B18">
              <w:rPr>
                <w:rFonts w:ascii="Arial" w:hAnsi="Arial" w:cs="Arial"/>
                <w:sz w:val="16"/>
                <w:szCs w:val="16"/>
              </w:rPr>
              <w:t>Operaciones o bienes no registrados o registrados errónea o extemporáneamente</w:t>
            </w:r>
          </w:p>
        </w:tc>
        <w:tc>
          <w:tcPr>
            <w:tcW w:w="1364" w:type="pct"/>
            <w:shd w:val="clear" w:color="auto" w:fill="auto"/>
          </w:tcPr>
          <w:p w14:paraId="73E9F543" w14:textId="3D3A320C" w:rsidR="000F02CF" w:rsidRDefault="00543582"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71730FE3" w14:textId="0CAE59C1" w:rsidR="000F02CF" w:rsidRDefault="00543582" w:rsidP="009E4597">
            <w:pPr>
              <w:jc w:val="center"/>
              <w:rPr>
                <w:rFonts w:ascii="Arial" w:hAnsi="Arial" w:cs="Arial"/>
                <w:sz w:val="16"/>
                <w:szCs w:val="16"/>
              </w:rPr>
            </w:pPr>
            <w:r>
              <w:rPr>
                <w:rFonts w:ascii="Arial" w:hAnsi="Arial" w:cs="Arial"/>
                <w:sz w:val="16"/>
                <w:szCs w:val="16"/>
              </w:rPr>
              <w:t>Solventada</w:t>
            </w:r>
          </w:p>
        </w:tc>
      </w:tr>
      <w:tr w:rsidR="000F02CF" w:rsidRPr="003160F9" w14:paraId="2E61BC0E" w14:textId="77777777" w:rsidTr="00A5758E">
        <w:tc>
          <w:tcPr>
            <w:tcW w:w="811" w:type="pct"/>
            <w:shd w:val="clear" w:color="auto" w:fill="auto"/>
          </w:tcPr>
          <w:p w14:paraId="7D9111A9"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16</w:t>
            </w:r>
          </w:p>
          <w:p w14:paraId="285A199E" w14:textId="415F8338"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28</w:t>
            </w:r>
          </w:p>
        </w:tc>
        <w:tc>
          <w:tcPr>
            <w:tcW w:w="1855" w:type="pct"/>
            <w:shd w:val="clear" w:color="auto" w:fill="auto"/>
          </w:tcPr>
          <w:p w14:paraId="239582D7" w14:textId="3C2CE7DD" w:rsidR="000F02CF" w:rsidRPr="00AB7533" w:rsidRDefault="000F02CF" w:rsidP="000F02CF">
            <w:pPr>
              <w:spacing w:line="360" w:lineRule="auto"/>
              <w:jc w:val="both"/>
              <w:rPr>
                <w:rFonts w:ascii="Arial" w:hAnsi="Arial" w:cs="Arial"/>
                <w:color w:val="000000"/>
                <w:sz w:val="16"/>
                <w:szCs w:val="16"/>
                <w:lang w:eastAsia="es-MX"/>
              </w:rPr>
            </w:pPr>
            <w:r w:rsidRPr="009C68D3">
              <w:rPr>
                <w:rFonts w:ascii="Arial" w:hAnsi="Arial" w:cs="Arial"/>
                <w:sz w:val="16"/>
                <w:szCs w:val="16"/>
              </w:rPr>
              <w:t>Diferencias de registros contra Cuenta Pública</w:t>
            </w:r>
          </w:p>
        </w:tc>
        <w:tc>
          <w:tcPr>
            <w:tcW w:w="1364" w:type="pct"/>
            <w:shd w:val="clear" w:color="auto" w:fill="auto"/>
          </w:tcPr>
          <w:p w14:paraId="39C92DAD" w14:textId="4C04D5C6" w:rsidR="000F02CF" w:rsidRDefault="00543582"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75EA08D5" w14:textId="5963C12B" w:rsidR="000F02CF" w:rsidRDefault="00543582" w:rsidP="009E4597">
            <w:pPr>
              <w:jc w:val="center"/>
              <w:rPr>
                <w:rFonts w:ascii="Arial" w:hAnsi="Arial" w:cs="Arial"/>
                <w:sz w:val="16"/>
                <w:szCs w:val="16"/>
              </w:rPr>
            </w:pPr>
            <w:r>
              <w:rPr>
                <w:rFonts w:ascii="Arial" w:hAnsi="Arial" w:cs="Arial"/>
                <w:sz w:val="16"/>
                <w:szCs w:val="16"/>
              </w:rPr>
              <w:t>Solventada</w:t>
            </w:r>
          </w:p>
        </w:tc>
      </w:tr>
      <w:tr w:rsidR="000F02CF" w:rsidRPr="003160F9" w14:paraId="02C9E8A4" w14:textId="77777777" w:rsidTr="00A5758E">
        <w:tc>
          <w:tcPr>
            <w:tcW w:w="811" w:type="pct"/>
            <w:shd w:val="clear" w:color="auto" w:fill="auto"/>
          </w:tcPr>
          <w:p w14:paraId="0839DAE2"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17</w:t>
            </w:r>
          </w:p>
          <w:p w14:paraId="7678357B" w14:textId="2E8EB3EB"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29</w:t>
            </w:r>
          </w:p>
        </w:tc>
        <w:tc>
          <w:tcPr>
            <w:tcW w:w="1855" w:type="pct"/>
            <w:shd w:val="clear" w:color="auto" w:fill="auto"/>
          </w:tcPr>
          <w:p w14:paraId="7CA8AC10" w14:textId="0E329557" w:rsidR="000F02CF" w:rsidRPr="00AB7533" w:rsidRDefault="000F02CF" w:rsidP="000F02CF">
            <w:pPr>
              <w:spacing w:line="360" w:lineRule="auto"/>
              <w:jc w:val="both"/>
              <w:rPr>
                <w:rFonts w:ascii="Arial" w:hAnsi="Arial" w:cs="Arial"/>
                <w:color w:val="000000"/>
                <w:sz w:val="16"/>
                <w:szCs w:val="16"/>
                <w:lang w:eastAsia="es-MX"/>
              </w:rPr>
            </w:pPr>
            <w:r w:rsidRPr="009C68D3">
              <w:rPr>
                <w:rFonts w:ascii="Arial" w:hAnsi="Arial" w:cs="Arial"/>
                <w:sz w:val="16"/>
                <w:szCs w:val="16"/>
              </w:rPr>
              <w:t>Diferencias de registros contra Cuenta Pública</w:t>
            </w:r>
          </w:p>
        </w:tc>
        <w:tc>
          <w:tcPr>
            <w:tcW w:w="1364" w:type="pct"/>
            <w:shd w:val="clear" w:color="auto" w:fill="auto"/>
          </w:tcPr>
          <w:p w14:paraId="6DDDCFBB" w14:textId="3B55EF1D" w:rsidR="000F02CF" w:rsidRDefault="00543582" w:rsidP="00CF1EF0">
            <w:pPr>
              <w:spacing w:line="360" w:lineRule="auto"/>
              <w:jc w:val="both"/>
              <w:rPr>
                <w:rFonts w:ascii="Arial" w:hAnsi="Arial" w:cs="Arial"/>
                <w:sz w:val="16"/>
                <w:szCs w:val="16"/>
              </w:rPr>
            </w:pPr>
            <w:r>
              <w:rPr>
                <w:rFonts w:ascii="Arial" w:hAnsi="Arial" w:cs="Arial"/>
                <w:sz w:val="16"/>
                <w:szCs w:val="16"/>
              </w:rPr>
              <w:t xml:space="preserve">La </w:t>
            </w:r>
            <w:r w:rsidR="00CF1EF0">
              <w:rPr>
                <w:rFonts w:ascii="Arial" w:hAnsi="Arial" w:cs="Arial"/>
                <w:sz w:val="16"/>
                <w:szCs w:val="16"/>
              </w:rPr>
              <w:t>entidad realizó las justificaciones y aclaraciones correspondientes, sin embargo, se emite  una recomendación para mejorar el control interno del resultado obtenido</w:t>
            </w:r>
          </w:p>
        </w:tc>
        <w:tc>
          <w:tcPr>
            <w:tcW w:w="970" w:type="pct"/>
            <w:shd w:val="clear" w:color="auto" w:fill="auto"/>
          </w:tcPr>
          <w:p w14:paraId="717724C1" w14:textId="3FB78F52" w:rsidR="000F02CF" w:rsidRDefault="00543582" w:rsidP="009E4597">
            <w:pPr>
              <w:jc w:val="center"/>
              <w:rPr>
                <w:rFonts w:ascii="Arial" w:hAnsi="Arial" w:cs="Arial"/>
                <w:sz w:val="16"/>
                <w:szCs w:val="16"/>
              </w:rPr>
            </w:pPr>
            <w:r>
              <w:rPr>
                <w:rFonts w:ascii="Arial" w:hAnsi="Arial" w:cs="Arial"/>
                <w:sz w:val="16"/>
                <w:szCs w:val="16"/>
              </w:rPr>
              <w:t>Recomendación</w:t>
            </w:r>
          </w:p>
        </w:tc>
      </w:tr>
      <w:tr w:rsidR="000F02CF" w:rsidRPr="003160F9" w14:paraId="797EF95B" w14:textId="77777777" w:rsidTr="00A5758E">
        <w:tc>
          <w:tcPr>
            <w:tcW w:w="811" w:type="pct"/>
            <w:shd w:val="clear" w:color="auto" w:fill="auto"/>
          </w:tcPr>
          <w:p w14:paraId="33991178"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17</w:t>
            </w:r>
          </w:p>
          <w:p w14:paraId="16EE9E0B" w14:textId="123FECEE"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30</w:t>
            </w:r>
          </w:p>
        </w:tc>
        <w:tc>
          <w:tcPr>
            <w:tcW w:w="1855" w:type="pct"/>
            <w:shd w:val="clear" w:color="auto" w:fill="auto"/>
          </w:tcPr>
          <w:p w14:paraId="5B31C3E5" w14:textId="29E8CB48" w:rsidR="000F02CF" w:rsidRPr="00AB7533" w:rsidRDefault="000F02CF" w:rsidP="000F02CF">
            <w:pPr>
              <w:spacing w:line="360" w:lineRule="auto"/>
              <w:jc w:val="both"/>
              <w:rPr>
                <w:rFonts w:ascii="Arial" w:hAnsi="Arial" w:cs="Arial"/>
                <w:color w:val="000000"/>
                <w:sz w:val="16"/>
                <w:szCs w:val="16"/>
                <w:lang w:eastAsia="es-MX"/>
              </w:rPr>
            </w:pPr>
            <w:r w:rsidRPr="004433AD">
              <w:rPr>
                <w:rFonts w:ascii="Arial" w:hAnsi="Arial" w:cs="Arial"/>
                <w:sz w:val="16"/>
                <w:szCs w:val="16"/>
              </w:rPr>
              <w:t>Falta de autorización o justificación de las erogaciones</w:t>
            </w:r>
          </w:p>
        </w:tc>
        <w:tc>
          <w:tcPr>
            <w:tcW w:w="1364" w:type="pct"/>
            <w:shd w:val="clear" w:color="auto" w:fill="auto"/>
          </w:tcPr>
          <w:p w14:paraId="1F350601" w14:textId="001268A1" w:rsidR="000F02CF" w:rsidRDefault="00697B98"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503417B9" w14:textId="3F0D711B" w:rsidR="000F02CF" w:rsidRDefault="00697B98" w:rsidP="009E4597">
            <w:pPr>
              <w:jc w:val="center"/>
              <w:rPr>
                <w:rFonts w:ascii="Arial" w:hAnsi="Arial" w:cs="Arial"/>
                <w:sz w:val="16"/>
                <w:szCs w:val="16"/>
              </w:rPr>
            </w:pPr>
            <w:r>
              <w:rPr>
                <w:rFonts w:ascii="Arial" w:hAnsi="Arial" w:cs="Arial"/>
                <w:sz w:val="16"/>
                <w:szCs w:val="16"/>
              </w:rPr>
              <w:t>Solventada</w:t>
            </w:r>
          </w:p>
        </w:tc>
      </w:tr>
      <w:tr w:rsidR="000F02CF" w:rsidRPr="003160F9" w14:paraId="0E2FFE92" w14:textId="77777777" w:rsidTr="00A5758E">
        <w:tc>
          <w:tcPr>
            <w:tcW w:w="811" w:type="pct"/>
            <w:shd w:val="clear" w:color="auto" w:fill="auto"/>
          </w:tcPr>
          <w:p w14:paraId="3971331D"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lastRenderedPageBreak/>
              <w:t>Resultado: 18</w:t>
            </w:r>
          </w:p>
          <w:p w14:paraId="3E044337" w14:textId="46C2B268"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31</w:t>
            </w:r>
          </w:p>
        </w:tc>
        <w:tc>
          <w:tcPr>
            <w:tcW w:w="1855" w:type="pct"/>
            <w:shd w:val="clear" w:color="auto" w:fill="auto"/>
          </w:tcPr>
          <w:p w14:paraId="4493605C" w14:textId="65F8B46B" w:rsidR="000F02CF" w:rsidRPr="00AB7533" w:rsidRDefault="000F02CF" w:rsidP="000F02CF">
            <w:pPr>
              <w:spacing w:line="360" w:lineRule="auto"/>
              <w:jc w:val="both"/>
              <w:rPr>
                <w:rFonts w:ascii="Arial" w:hAnsi="Arial" w:cs="Arial"/>
                <w:color w:val="000000"/>
                <w:sz w:val="16"/>
                <w:szCs w:val="16"/>
                <w:lang w:eastAsia="es-MX"/>
              </w:rPr>
            </w:pPr>
            <w:r w:rsidRPr="000D61F5">
              <w:rPr>
                <w:rFonts w:ascii="Arial" w:hAnsi="Arial" w:cs="Arial"/>
                <w:sz w:val="16"/>
                <w:szCs w:val="16"/>
              </w:rPr>
              <w:t>Falta o inadecuada formalización de contratos, convenios o pedidos</w:t>
            </w:r>
          </w:p>
        </w:tc>
        <w:tc>
          <w:tcPr>
            <w:tcW w:w="1364" w:type="pct"/>
            <w:shd w:val="clear" w:color="auto" w:fill="auto"/>
          </w:tcPr>
          <w:p w14:paraId="64E478EB" w14:textId="1D5568E1" w:rsidR="000F02CF" w:rsidRDefault="00697B98"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2BFFC4DC" w14:textId="2CC65C3C" w:rsidR="000F02CF" w:rsidRDefault="00697B98" w:rsidP="009E4597">
            <w:pPr>
              <w:jc w:val="center"/>
              <w:rPr>
                <w:rFonts w:ascii="Arial" w:hAnsi="Arial" w:cs="Arial"/>
                <w:sz w:val="16"/>
                <w:szCs w:val="16"/>
              </w:rPr>
            </w:pPr>
            <w:r>
              <w:rPr>
                <w:rFonts w:ascii="Arial" w:hAnsi="Arial" w:cs="Arial"/>
                <w:sz w:val="16"/>
                <w:szCs w:val="16"/>
              </w:rPr>
              <w:t>Solventada</w:t>
            </w:r>
          </w:p>
        </w:tc>
      </w:tr>
      <w:tr w:rsidR="000F02CF" w:rsidRPr="003160F9" w14:paraId="0B3D6784" w14:textId="77777777" w:rsidTr="00D865CF">
        <w:tc>
          <w:tcPr>
            <w:tcW w:w="811" w:type="pct"/>
            <w:shd w:val="clear" w:color="auto" w:fill="auto"/>
          </w:tcPr>
          <w:p w14:paraId="36431593"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19</w:t>
            </w:r>
          </w:p>
          <w:p w14:paraId="6245E7ED" w14:textId="469F816B"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32</w:t>
            </w:r>
          </w:p>
        </w:tc>
        <w:tc>
          <w:tcPr>
            <w:tcW w:w="1855" w:type="pct"/>
            <w:shd w:val="clear" w:color="auto" w:fill="auto"/>
          </w:tcPr>
          <w:p w14:paraId="2EDF547A" w14:textId="63491FA7" w:rsidR="000F02CF" w:rsidRPr="00AB7533" w:rsidRDefault="000F02CF" w:rsidP="00D865CF">
            <w:pPr>
              <w:spacing w:line="360" w:lineRule="auto"/>
              <w:rPr>
                <w:rFonts w:ascii="Arial" w:hAnsi="Arial" w:cs="Arial"/>
                <w:color w:val="000000"/>
                <w:sz w:val="16"/>
                <w:szCs w:val="16"/>
                <w:lang w:eastAsia="es-MX"/>
              </w:rPr>
            </w:pPr>
            <w:r w:rsidRPr="00402581">
              <w:rPr>
                <w:rFonts w:ascii="Arial" w:hAnsi="Arial" w:cs="Arial"/>
                <w:sz w:val="16"/>
                <w:szCs w:val="16"/>
              </w:rPr>
              <w:t>Deficiencias en el procedimiento de adquisición o adjudicaciones fuera de norma</w:t>
            </w:r>
          </w:p>
        </w:tc>
        <w:tc>
          <w:tcPr>
            <w:tcW w:w="1364" w:type="pct"/>
            <w:shd w:val="clear" w:color="auto" w:fill="auto"/>
          </w:tcPr>
          <w:p w14:paraId="48B89CF1" w14:textId="39378013" w:rsidR="000F02CF" w:rsidRDefault="00CF1EF0" w:rsidP="000F02CF">
            <w:pPr>
              <w:spacing w:line="360" w:lineRule="auto"/>
              <w:jc w:val="both"/>
              <w:rPr>
                <w:rFonts w:ascii="Arial" w:hAnsi="Arial" w:cs="Arial"/>
                <w:sz w:val="16"/>
                <w:szCs w:val="16"/>
              </w:rPr>
            </w:pPr>
            <w:r>
              <w:rPr>
                <w:rFonts w:ascii="Arial" w:hAnsi="Arial" w:cs="Arial"/>
                <w:sz w:val="16"/>
                <w:szCs w:val="16"/>
              </w:rPr>
              <w:t>La entidad realizó las justificaciones y aclaraciones correspondientes, sin embargo, se emite  una recomendación para mejorar el control interno del resultado obtenido</w:t>
            </w:r>
          </w:p>
        </w:tc>
        <w:tc>
          <w:tcPr>
            <w:tcW w:w="970" w:type="pct"/>
            <w:shd w:val="clear" w:color="auto" w:fill="auto"/>
          </w:tcPr>
          <w:p w14:paraId="6D69B479" w14:textId="49A5EDB6" w:rsidR="000F02CF" w:rsidRDefault="00697B98" w:rsidP="009E4597">
            <w:pPr>
              <w:jc w:val="center"/>
              <w:rPr>
                <w:rFonts w:ascii="Arial" w:hAnsi="Arial" w:cs="Arial"/>
                <w:sz w:val="16"/>
                <w:szCs w:val="16"/>
              </w:rPr>
            </w:pPr>
            <w:r>
              <w:rPr>
                <w:rFonts w:ascii="Arial" w:hAnsi="Arial" w:cs="Arial"/>
                <w:sz w:val="16"/>
                <w:szCs w:val="16"/>
              </w:rPr>
              <w:t>Recomendación</w:t>
            </w:r>
          </w:p>
        </w:tc>
      </w:tr>
      <w:tr w:rsidR="000F02CF" w:rsidRPr="003160F9" w14:paraId="6E960EF6" w14:textId="77777777" w:rsidTr="00D865CF">
        <w:tc>
          <w:tcPr>
            <w:tcW w:w="811" w:type="pct"/>
            <w:shd w:val="clear" w:color="auto" w:fill="auto"/>
          </w:tcPr>
          <w:p w14:paraId="7034B79E"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20</w:t>
            </w:r>
          </w:p>
          <w:p w14:paraId="4DB8F99C" w14:textId="317508C2"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33</w:t>
            </w:r>
          </w:p>
        </w:tc>
        <w:tc>
          <w:tcPr>
            <w:tcW w:w="1855" w:type="pct"/>
            <w:shd w:val="clear" w:color="auto" w:fill="auto"/>
          </w:tcPr>
          <w:p w14:paraId="4C4CBA86" w14:textId="526B33E2" w:rsidR="000F02CF" w:rsidRPr="00AB7533" w:rsidRDefault="000F02CF" w:rsidP="00D865CF">
            <w:pPr>
              <w:spacing w:line="360" w:lineRule="auto"/>
              <w:rPr>
                <w:rFonts w:ascii="Arial" w:hAnsi="Arial" w:cs="Arial"/>
                <w:color w:val="000000"/>
                <w:sz w:val="16"/>
                <w:szCs w:val="16"/>
                <w:lang w:eastAsia="es-MX"/>
              </w:rPr>
            </w:pPr>
            <w:r w:rsidRPr="00402581">
              <w:rPr>
                <w:rFonts w:ascii="Arial" w:hAnsi="Arial" w:cs="Arial"/>
                <w:sz w:val="16"/>
                <w:szCs w:val="16"/>
              </w:rPr>
              <w:t>Deficiencias en el procedimiento de adquisición o adjudicaciones fuera de norma</w:t>
            </w:r>
          </w:p>
        </w:tc>
        <w:tc>
          <w:tcPr>
            <w:tcW w:w="1364" w:type="pct"/>
            <w:shd w:val="clear" w:color="auto" w:fill="auto"/>
          </w:tcPr>
          <w:p w14:paraId="369C9340" w14:textId="5F79634E" w:rsidR="000F02CF" w:rsidRDefault="00697B98" w:rsidP="000F02CF">
            <w:pPr>
              <w:spacing w:line="360" w:lineRule="auto"/>
              <w:jc w:val="both"/>
              <w:rPr>
                <w:rFonts w:ascii="Arial" w:hAnsi="Arial" w:cs="Arial"/>
                <w:sz w:val="16"/>
                <w:szCs w:val="16"/>
              </w:rPr>
            </w:pPr>
            <w:r>
              <w:rPr>
                <w:rFonts w:ascii="Arial" w:hAnsi="Arial" w:cs="Arial"/>
                <w:sz w:val="16"/>
                <w:szCs w:val="16"/>
              </w:rPr>
              <w:t>La información presentada por la entidad no desvirtúa la observación realizada</w:t>
            </w:r>
          </w:p>
        </w:tc>
        <w:tc>
          <w:tcPr>
            <w:tcW w:w="970" w:type="pct"/>
            <w:shd w:val="clear" w:color="auto" w:fill="auto"/>
          </w:tcPr>
          <w:p w14:paraId="2FC9DFA8" w14:textId="2D051A43" w:rsidR="000F02CF" w:rsidRDefault="00697B98" w:rsidP="009E4597">
            <w:pPr>
              <w:jc w:val="center"/>
              <w:rPr>
                <w:rFonts w:ascii="Arial" w:hAnsi="Arial" w:cs="Arial"/>
                <w:sz w:val="16"/>
                <w:szCs w:val="16"/>
              </w:rPr>
            </w:pPr>
            <w:r>
              <w:rPr>
                <w:rFonts w:ascii="Arial" w:hAnsi="Arial" w:cs="Arial"/>
                <w:sz w:val="16"/>
                <w:szCs w:val="16"/>
              </w:rPr>
              <w:t>Solicitud de Aclaración</w:t>
            </w:r>
          </w:p>
        </w:tc>
      </w:tr>
      <w:tr w:rsidR="000F02CF" w:rsidRPr="003160F9" w14:paraId="03DD023E" w14:textId="77777777" w:rsidTr="00D865CF">
        <w:tc>
          <w:tcPr>
            <w:tcW w:w="811" w:type="pct"/>
            <w:shd w:val="clear" w:color="auto" w:fill="auto"/>
          </w:tcPr>
          <w:p w14:paraId="71DDC4BA"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20</w:t>
            </w:r>
          </w:p>
          <w:p w14:paraId="0DC8F8E5" w14:textId="63D113FF"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34</w:t>
            </w:r>
          </w:p>
        </w:tc>
        <w:tc>
          <w:tcPr>
            <w:tcW w:w="1855" w:type="pct"/>
            <w:shd w:val="clear" w:color="auto" w:fill="auto"/>
          </w:tcPr>
          <w:p w14:paraId="720110AD" w14:textId="1B8A8A19" w:rsidR="000F02CF" w:rsidRPr="00AB7533" w:rsidRDefault="000F02CF" w:rsidP="00D865CF">
            <w:pPr>
              <w:spacing w:line="360" w:lineRule="auto"/>
              <w:rPr>
                <w:rFonts w:ascii="Arial" w:hAnsi="Arial" w:cs="Arial"/>
                <w:color w:val="000000"/>
                <w:sz w:val="16"/>
                <w:szCs w:val="16"/>
                <w:lang w:eastAsia="es-MX"/>
              </w:rPr>
            </w:pPr>
            <w:r w:rsidRPr="00402581">
              <w:rPr>
                <w:rFonts w:ascii="Arial" w:hAnsi="Arial" w:cs="Arial"/>
                <w:sz w:val="16"/>
                <w:szCs w:val="16"/>
              </w:rPr>
              <w:t>Deficiencias en el procedimiento de adquisición o adjudicaciones fuera de norma</w:t>
            </w:r>
          </w:p>
        </w:tc>
        <w:tc>
          <w:tcPr>
            <w:tcW w:w="1364" w:type="pct"/>
            <w:shd w:val="clear" w:color="auto" w:fill="auto"/>
          </w:tcPr>
          <w:p w14:paraId="2DE9B27D" w14:textId="379E0179" w:rsidR="000F02CF" w:rsidRDefault="00697B98" w:rsidP="000F02CF">
            <w:pPr>
              <w:spacing w:line="360" w:lineRule="auto"/>
              <w:jc w:val="both"/>
              <w:rPr>
                <w:rFonts w:ascii="Arial" w:hAnsi="Arial" w:cs="Arial"/>
                <w:sz w:val="16"/>
                <w:szCs w:val="16"/>
              </w:rPr>
            </w:pPr>
            <w:r>
              <w:rPr>
                <w:rFonts w:ascii="Arial" w:hAnsi="Arial" w:cs="Arial"/>
                <w:sz w:val="16"/>
                <w:szCs w:val="16"/>
              </w:rPr>
              <w:t>La información presentada por la entidad no desvirtúa la observación realizada</w:t>
            </w:r>
          </w:p>
        </w:tc>
        <w:tc>
          <w:tcPr>
            <w:tcW w:w="970" w:type="pct"/>
            <w:shd w:val="clear" w:color="auto" w:fill="auto"/>
          </w:tcPr>
          <w:p w14:paraId="79711FC7" w14:textId="0A4DB67D" w:rsidR="000F02CF" w:rsidRDefault="00697B98" w:rsidP="009E4597">
            <w:pPr>
              <w:jc w:val="center"/>
              <w:rPr>
                <w:rFonts w:ascii="Arial" w:hAnsi="Arial" w:cs="Arial"/>
                <w:sz w:val="16"/>
                <w:szCs w:val="16"/>
              </w:rPr>
            </w:pPr>
            <w:r>
              <w:rPr>
                <w:rFonts w:ascii="Arial" w:hAnsi="Arial" w:cs="Arial"/>
                <w:sz w:val="16"/>
                <w:szCs w:val="16"/>
              </w:rPr>
              <w:t>Solicitud de Aclaración</w:t>
            </w:r>
          </w:p>
        </w:tc>
      </w:tr>
      <w:tr w:rsidR="000F02CF" w:rsidRPr="003160F9" w14:paraId="06BCA35E" w14:textId="77777777" w:rsidTr="00D865CF">
        <w:tc>
          <w:tcPr>
            <w:tcW w:w="811" w:type="pct"/>
            <w:shd w:val="clear" w:color="auto" w:fill="auto"/>
          </w:tcPr>
          <w:p w14:paraId="66F9045D"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20</w:t>
            </w:r>
          </w:p>
          <w:p w14:paraId="50ABBC32" w14:textId="7A293EBF"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35</w:t>
            </w:r>
          </w:p>
        </w:tc>
        <w:tc>
          <w:tcPr>
            <w:tcW w:w="1855" w:type="pct"/>
            <w:shd w:val="clear" w:color="auto" w:fill="auto"/>
          </w:tcPr>
          <w:p w14:paraId="675FA26D" w14:textId="6358D4F7" w:rsidR="000F02CF" w:rsidRPr="00AB7533" w:rsidRDefault="000F02CF" w:rsidP="00D865CF">
            <w:pPr>
              <w:spacing w:line="360" w:lineRule="auto"/>
              <w:rPr>
                <w:rFonts w:ascii="Arial" w:hAnsi="Arial" w:cs="Arial"/>
                <w:color w:val="000000"/>
                <w:sz w:val="16"/>
                <w:szCs w:val="16"/>
                <w:lang w:eastAsia="es-MX"/>
              </w:rPr>
            </w:pPr>
            <w:r w:rsidRPr="00402581">
              <w:rPr>
                <w:rFonts w:ascii="Arial" w:hAnsi="Arial" w:cs="Arial"/>
                <w:sz w:val="16"/>
                <w:szCs w:val="16"/>
              </w:rPr>
              <w:t>Deficiencias en el procedimiento de adquisición o adjudicaciones fuera de norma</w:t>
            </w:r>
          </w:p>
        </w:tc>
        <w:tc>
          <w:tcPr>
            <w:tcW w:w="1364" w:type="pct"/>
            <w:shd w:val="clear" w:color="auto" w:fill="auto"/>
          </w:tcPr>
          <w:p w14:paraId="5AE72EC0" w14:textId="5C040C81" w:rsidR="000F02CF" w:rsidRDefault="00CF1EF0" w:rsidP="000F02CF">
            <w:pPr>
              <w:spacing w:line="360" w:lineRule="auto"/>
              <w:jc w:val="both"/>
              <w:rPr>
                <w:rFonts w:ascii="Arial" w:hAnsi="Arial" w:cs="Arial"/>
                <w:sz w:val="16"/>
                <w:szCs w:val="16"/>
              </w:rPr>
            </w:pPr>
            <w:r>
              <w:rPr>
                <w:rFonts w:ascii="Arial" w:hAnsi="Arial" w:cs="Arial"/>
                <w:sz w:val="16"/>
                <w:szCs w:val="16"/>
              </w:rPr>
              <w:t>La entidad realizó las justificaciones y aclaraciones correspondientes, sin embargo, se emite  una recomendación para mejorar el control interno del resultado obtenido</w:t>
            </w:r>
          </w:p>
        </w:tc>
        <w:tc>
          <w:tcPr>
            <w:tcW w:w="970" w:type="pct"/>
            <w:shd w:val="clear" w:color="auto" w:fill="auto"/>
          </w:tcPr>
          <w:p w14:paraId="71F95EF4" w14:textId="33B07C94" w:rsidR="000F02CF" w:rsidRDefault="00697B98" w:rsidP="009E4597">
            <w:pPr>
              <w:jc w:val="center"/>
              <w:rPr>
                <w:rFonts w:ascii="Arial" w:hAnsi="Arial" w:cs="Arial"/>
                <w:sz w:val="16"/>
                <w:szCs w:val="16"/>
              </w:rPr>
            </w:pPr>
            <w:r>
              <w:rPr>
                <w:rFonts w:ascii="Arial" w:hAnsi="Arial" w:cs="Arial"/>
                <w:sz w:val="16"/>
                <w:szCs w:val="16"/>
              </w:rPr>
              <w:t>Recomendación</w:t>
            </w:r>
          </w:p>
        </w:tc>
      </w:tr>
      <w:tr w:rsidR="000F02CF" w:rsidRPr="003160F9" w14:paraId="4DECBEAB" w14:textId="77777777" w:rsidTr="00A5758E">
        <w:tc>
          <w:tcPr>
            <w:tcW w:w="811" w:type="pct"/>
            <w:shd w:val="clear" w:color="auto" w:fill="auto"/>
          </w:tcPr>
          <w:p w14:paraId="1B5912DC"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20</w:t>
            </w:r>
          </w:p>
          <w:p w14:paraId="0DD3EFD8" w14:textId="433543EF"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36</w:t>
            </w:r>
          </w:p>
        </w:tc>
        <w:tc>
          <w:tcPr>
            <w:tcW w:w="1855" w:type="pct"/>
            <w:shd w:val="clear" w:color="auto" w:fill="auto"/>
          </w:tcPr>
          <w:p w14:paraId="16A4E8C5" w14:textId="0456130B" w:rsidR="000F02CF" w:rsidRPr="00AB7533" w:rsidRDefault="000F02CF" w:rsidP="000F02CF">
            <w:pPr>
              <w:spacing w:line="360" w:lineRule="auto"/>
              <w:jc w:val="both"/>
              <w:rPr>
                <w:rFonts w:ascii="Arial" w:hAnsi="Arial" w:cs="Arial"/>
                <w:color w:val="000000"/>
                <w:sz w:val="16"/>
                <w:szCs w:val="16"/>
                <w:lang w:eastAsia="es-MX"/>
              </w:rPr>
            </w:pPr>
            <w:r w:rsidRPr="0008096C">
              <w:rPr>
                <w:rFonts w:ascii="Arial" w:hAnsi="Arial" w:cs="Arial"/>
                <w:sz w:val="16"/>
                <w:szCs w:val="16"/>
              </w:rPr>
              <w:t>Falta de autorización o justificación de las erogaciones</w:t>
            </w:r>
          </w:p>
        </w:tc>
        <w:tc>
          <w:tcPr>
            <w:tcW w:w="1364" w:type="pct"/>
            <w:shd w:val="clear" w:color="auto" w:fill="auto"/>
          </w:tcPr>
          <w:p w14:paraId="4F8282FD" w14:textId="027DAED9" w:rsidR="000F02CF" w:rsidRDefault="00697B98"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5CE8114E" w14:textId="524142BC" w:rsidR="000F02CF" w:rsidRDefault="00697B98" w:rsidP="009E4597">
            <w:pPr>
              <w:jc w:val="center"/>
              <w:rPr>
                <w:rFonts w:ascii="Arial" w:hAnsi="Arial" w:cs="Arial"/>
                <w:sz w:val="16"/>
                <w:szCs w:val="16"/>
              </w:rPr>
            </w:pPr>
            <w:r>
              <w:rPr>
                <w:rFonts w:ascii="Arial" w:hAnsi="Arial" w:cs="Arial"/>
                <w:sz w:val="16"/>
                <w:szCs w:val="16"/>
              </w:rPr>
              <w:t>Solventada</w:t>
            </w:r>
          </w:p>
        </w:tc>
      </w:tr>
      <w:tr w:rsidR="000F02CF" w:rsidRPr="003160F9" w14:paraId="0D8EB850" w14:textId="77777777" w:rsidTr="00A5758E">
        <w:tc>
          <w:tcPr>
            <w:tcW w:w="811" w:type="pct"/>
            <w:shd w:val="clear" w:color="auto" w:fill="auto"/>
          </w:tcPr>
          <w:p w14:paraId="6D7C02A3"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20</w:t>
            </w:r>
          </w:p>
          <w:p w14:paraId="0E5B7E17" w14:textId="497E06C0"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37</w:t>
            </w:r>
          </w:p>
        </w:tc>
        <w:tc>
          <w:tcPr>
            <w:tcW w:w="1855" w:type="pct"/>
            <w:shd w:val="clear" w:color="auto" w:fill="auto"/>
          </w:tcPr>
          <w:p w14:paraId="6700F545" w14:textId="720223A5" w:rsidR="000F02CF" w:rsidRPr="00AB7533" w:rsidRDefault="000F02CF" w:rsidP="000F02CF">
            <w:pPr>
              <w:spacing w:line="360" w:lineRule="auto"/>
              <w:jc w:val="both"/>
              <w:rPr>
                <w:rFonts w:ascii="Arial" w:hAnsi="Arial" w:cs="Arial"/>
                <w:color w:val="000000"/>
                <w:sz w:val="16"/>
                <w:szCs w:val="16"/>
                <w:lang w:eastAsia="es-MX"/>
              </w:rPr>
            </w:pPr>
            <w:r w:rsidRPr="0008096C">
              <w:rPr>
                <w:rFonts w:ascii="Arial" w:hAnsi="Arial" w:cs="Arial"/>
                <w:sz w:val="16"/>
                <w:szCs w:val="16"/>
              </w:rPr>
              <w:t>Falta de autorización o justificación de las erogaciones</w:t>
            </w:r>
          </w:p>
        </w:tc>
        <w:tc>
          <w:tcPr>
            <w:tcW w:w="1364" w:type="pct"/>
            <w:shd w:val="clear" w:color="auto" w:fill="auto"/>
          </w:tcPr>
          <w:p w14:paraId="2ACE4BC2" w14:textId="42CC2199" w:rsidR="000F02CF" w:rsidRDefault="00697B98"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473D1656" w14:textId="649AE9E7" w:rsidR="000F02CF" w:rsidRDefault="00697B98" w:rsidP="009E4597">
            <w:pPr>
              <w:jc w:val="center"/>
              <w:rPr>
                <w:rFonts w:ascii="Arial" w:hAnsi="Arial" w:cs="Arial"/>
                <w:sz w:val="16"/>
                <w:szCs w:val="16"/>
              </w:rPr>
            </w:pPr>
            <w:r>
              <w:rPr>
                <w:rFonts w:ascii="Arial" w:hAnsi="Arial" w:cs="Arial"/>
                <w:sz w:val="16"/>
                <w:szCs w:val="16"/>
              </w:rPr>
              <w:t>Solventada</w:t>
            </w:r>
          </w:p>
        </w:tc>
      </w:tr>
      <w:tr w:rsidR="000F02CF" w:rsidRPr="003160F9" w14:paraId="4260E7E8" w14:textId="77777777" w:rsidTr="00D865CF">
        <w:tc>
          <w:tcPr>
            <w:tcW w:w="811" w:type="pct"/>
            <w:shd w:val="clear" w:color="auto" w:fill="auto"/>
          </w:tcPr>
          <w:p w14:paraId="02D5BE02" w14:textId="77777777" w:rsidR="000F02CF" w:rsidRDefault="000F02CF" w:rsidP="00A5758E">
            <w:pPr>
              <w:spacing w:line="360" w:lineRule="auto"/>
              <w:jc w:val="both"/>
              <w:rPr>
                <w:rFonts w:ascii="Arial" w:hAnsi="Arial" w:cs="Arial"/>
                <w:sz w:val="16"/>
                <w:szCs w:val="16"/>
              </w:rPr>
            </w:pPr>
            <w:r>
              <w:rPr>
                <w:rFonts w:ascii="Arial" w:hAnsi="Arial" w:cs="Arial"/>
                <w:sz w:val="16"/>
                <w:szCs w:val="16"/>
              </w:rPr>
              <w:t>Resultado: 21</w:t>
            </w:r>
          </w:p>
          <w:p w14:paraId="37418B16" w14:textId="5CE7066D" w:rsidR="000F02CF" w:rsidRPr="003160F9" w:rsidRDefault="000F02CF" w:rsidP="00A5758E">
            <w:pPr>
              <w:spacing w:line="360" w:lineRule="auto"/>
              <w:jc w:val="both"/>
              <w:rPr>
                <w:rFonts w:ascii="Arial" w:hAnsi="Arial" w:cs="Arial"/>
                <w:sz w:val="16"/>
                <w:szCs w:val="16"/>
              </w:rPr>
            </w:pPr>
            <w:r w:rsidRPr="000E52FF">
              <w:rPr>
                <w:rFonts w:ascii="Arial" w:hAnsi="Arial" w:cs="Arial"/>
                <w:sz w:val="16"/>
                <w:szCs w:val="16"/>
              </w:rPr>
              <w:t>Observación</w:t>
            </w:r>
            <w:r>
              <w:rPr>
                <w:rFonts w:ascii="Arial" w:hAnsi="Arial" w:cs="Arial"/>
                <w:sz w:val="16"/>
                <w:szCs w:val="16"/>
              </w:rPr>
              <w:t>:</w:t>
            </w:r>
            <w:r w:rsidRPr="000E52FF">
              <w:rPr>
                <w:rFonts w:ascii="Arial" w:hAnsi="Arial" w:cs="Arial"/>
                <w:sz w:val="16"/>
                <w:szCs w:val="16"/>
              </w:rPr>
              <w:t xml:space="preserve"> </w:t>
            </w:r>
            <w:r>
              <w:rPr>
                <w:rFonts w:ascii="Arial" w:hAnsi="Arial" w:cs="Arial"/>
                <w:sz w:val="16"/>
                <w:szCs w:val="16"/>
              </w:rPr>
              <w:t>38</w:t>
            </w:r>
          </w:p>
        </w:tc>
        <w:tc>
          <w:tcPr>
            <w:tcW w:w="1855" w:type="pct"/>
            <w:shd w:val="clear" w:color="auto" w:fill="auto"/>
          </w:tcPr>
          <w:p w14:paraId="6881A368" w14:textId="3964482D" w:rsidR="000F02CF" w:rsidRPr="00AB7533" w:rsidRDefault="000F02CF" w:rsidP="00D865CF">
            <w:pPr>
              <w:spacing w:line="360" w:lineRule="auto"/>
              <w:rPr>
                <w:rFonts w:ascii="Arial" w:hAnsi="Arial" w:cs="Arial"/>
                <w:color w:val="000000"/>
                <w:sz w:val="16"/>
                <w:szCs w:val="16"/>
                <w:lang w:eastAsia="es-MX"/>
              </w:rPr>
            </w:pPr>
            <w:r w:rsidRPr="00B60DCA">
              <w:rPr>
                <w:rFonts w:ascii="Arial" w:hAnsi="Arial" w:cs="Arial"/>
                <w:sz w:val="16"/>
                <w:szCs w:val="16"/>
              </w:rPr>
              <w:t>Falta de autorización o justificación de las erogaciones</w:t>
            </w:r>
          </w:p>
        </w:tc>
        <w:tc>
          <w:tcPr>
            <w:tcW w:w="1364" w:type="pct"/>
            <w:shd w:val="clear" w:color="auto" w:fill="auto"/>
          </w:tcPr>
          <w:p w14:paraId="5066B382" w14:textId="6E161912" w:rsidR="000F02CF" w:rsidRDefault="00697B98" w:rsidP="000F02CF">
            <w:pPr>
              <w:spacing w:line="360" w:lineRule="auto"/>
              <w:jc w:val="both"/>
              <w:rPr>
                <w:rFonts w:ascii="Arial" w:hAnsi="Arial" w:cs="Arial"/>
                <w:sz w:val="16"/>
                <w:szCs w:val="16"/>
              </w:rPr>
            </w:pPr>
            <w:r>
              <w:rPr>
                <w:rFonts w:ascii="Arial" w:hAnsi="Arial" w:cs="Arial"/>
                <w:sz w:val="16"/>
                <w:szCs w:val="16"/>
              </w:rPr>
              <w:t>La entidad presentó información que desvirtúa la observación realizada</w:t>
            </w:r>
          </w:p>
        </w:tc>
        <w:tc>
          <w:tcPr>
            <w:tcW w:w="970" w:type="pct"/>
            <w:shd w:val="clear" w:color="auto" w:fill="auto"/>
          </w:tcPr>
          <w:p w14:paraId="0F015D31" w14:textId="5BD54926" w:rsidR="000F02CF" w:rsidRDefault="00697B98" w:rsidP="009E4597">
            <w:pPr>
              <w:jc w:val="center"/>
              <w:rPr>
                <w:rFonts w:ascii="Arial" w:hAnsi="Arial" w:cs="Arial"/>
                <w:sz w:val="16"/>
                <w:szCs w:val="16"/>
              </w:rPr>
            </w:pPr>
            <w:r>
              <w:rPr>
                <w:rFonts w:ascii="Arial" w:hAnsi="Arial" w:cs="Arial"/>
                <w:sz w:val="16"/>
                <w:szCs w:val="16"/>
              </w:rPr>
              <w:t>Solventada</w:t>
            </w:r>
          </w:p>
        </w:tc>
      </w:tr>
    </w:tbl>
    <w:p w14:paraId="59BCF78F" w14:textId="77777777" w:rsidR="00182C8A" w:rsidRDefault="00182C8A" w:rsidP="001C7B1C">
      <w:pPr>
        <w:spacing w:line="360" w:lineRule="auto"/>
        <w:ind w:right="190"/>
        <w:jc w:val="both"/>
        <w:rPr>
          <w:rFonts w:ascii="Arial" w:hAnsi="Arial" w:cs="Arial"/>
          <w:b/>
        </w:rPr>
      </w:pPr>
    </w:p>
    <w:p w14:paraId="2C421280" w14:textId="77777777" w:rsidR="00F03848" w:rsidRDefault="00F03848" w:rsidP="007B17A1">
      <w:pPr>
        <w:spacing w:line="360" w:lineRule="auto"/>
        <w:ind w:right="190"/>
        <w:jc w:val="both"/>
        <w:rPr>
          <w:rFonts w:ascii="Arial" w:hAnsi="Arial" w:cs="Arial"/>
          <w:b/>
          <w:bCs/>
        </w:rPr>
      </w:pPr>
    </w:p>
    <w:p w14:paraId="6326A8E7" w14:textId="77777777" w:rsidR="00F03848" w:rsidRDefault="00F03848" w:rsidP="007B17A1">
      <w:pPr>
        <w:spacing w:line="360" w:lineRule="auto"/>
        <w:ind w:right="190"/>
        <w:jc w:val="both"/>
        <w:rPr>
          <w:rFonts w:ascii="Arial" w:hAnsi="Arial" w:cs="Arial"/>
          <w:b/>
          <w:bCs/>
        </w:rPr>
      </w:pPr>
    </w:p>
    <w:p w14:paraId="7588BC87" w14:textId="77777777" w:rsidR="00F03848" w:rsidRDefault="00F03848" w:rsidP="007B17A1">
      <w:pPr>
        <w:spacing w:line="360" w:lineRule="auto"/>
        <w:ind w:right="190"/>
        <w:jc w:val="both"/>
        <w:rPr>
          <w:rFonts w:ascii="Arial" w:hAnsi="Arial" w:cs="Arial"/>
          <w:b/>
          <w:bCs/>
        </w:rPr>
      </w:pPr>
    </w:p>
    <w:p w14:paraId="4624F6BC" w14:textId="77777777" w:rsidR="00F03848" w:rsidRDefault="00F03848" w:rsidP="007B17A1">
      <w:pPr>
        <w:spacing w:line="360" w:lineRule="auto"/>
        <w:ind w:right="190"/>
        <w:jc w:val="both"/>
        <w:rPr>
          <w:rFonts w:ascii="Arial" w:hAnsi="Arial" w:cs="Arial"/>
          <w:b/>
          <w:bCs/>
        </w:rPr>
      </w:pPr>
    </w:p>
    <w:p w14:paraId="1E8E92D0" w14:textId="77777777" w:rsidR="00F03848" w:rsidRDefault="00F03848" w:rsidP="007B17A1">
      <w:pPr>
        <w:spacing w:line="360" w:lineRule="auto"/>
        <w:ind w:right="190"/>
        <w:jc w:val="both"/>
        <w:rPr>
          <w:rFonts w:ascii="Arial" w:hAnsi="Arial" w:cs="Arial"/>
          <w:b/>
          <w:bCs/>
        </w:rPr>
      </w:pPr>
    </w:p>
    <w:p w14:paraId="7EC10F30" w14:textId="7D180BEE" w:rsidR="007B17A1" w:rsidRPr="00EE1039" w:rsidRDefault="00177D39" w:rsidP="007B17A1">
      <w:pPr>
        <w:spacing w:line="360" w:lineRule="auto"/>
        <w:ind w:right="190"/>
        <w:jc w:val="both"/>
        <w:rPr>
          <w:rFonts w:ascii="Arial" w:hAnsi="Arial" w:cs="Arial"/>
          <w:b/>
          <w:bCs/>
        </w:rPr>
      </w:pPr>
      <w:r w:rsidRPr="00EE1039">
        <w:rPr>
          <w:rFonts w:ascii="Arial" w:hAnsi="Arial" w:cs="Arial"/>
          <w:b/>
          <w:bCs/>
        </w:rPr>
        <w:lastRenderedPageBreak/>
        <w:t>II</w:t>
      </w:r>
      <w:r w:rsidR="007B17A1" w:rsidRPr="00EE1039">
        <w:rPr>
          <w:rFonts w:ascii="Arial" w:hAnsi="Arial" w:cs="Arial"/>
          <w:b/>
          <w:bCs/>
        </w:rPr>
        <w:t>I. INFORME INDIVIDUAL DE AUDITORÍA RELATIVO A</w:t>
      </w:r>
      <w:r w:rsidR="00C84E13" w:rsidRPr="00EE1039">
        <w:rPr>
          <w:rFonts w:ascii="Arial" w:hAnsi="Arial" w:cs="Arial"/>
          <w:b/>
          <w:bCs/>
        </w:rPr>
        <w:t xml:space="preserve"> </w:t>
      </w:r>
      <w:r w:rsidRPr="00EE1039">
        <w:rPr>
          <w:rFonts w:ascii="Arial" w:hAnsi="Arial" w:cs="Arial"/>
          <w:b/>
          <w:bCs/>
        </w:rPr>
        <w:t>DEUDA P</w:t>
      </w:r>
      <w:r w:rsidR="00C84E13" w:rsidRPr="00EE1039">
        <w:rPr>
          <w:rFonts w:ascii="Arial" w:hAnsi="Arial" w:cs="Arial"/>
          <w:b/>
          <w:bCs/>
        </w:rPr>
        <w:t>Ú</w:t>
      </w:r>
      <w:r w:rsidRPr="00EE1039">
        <w:rPr>
          <w:rFonts w:ascii="Arial" w:hAnsi="Arial" w:cs="Arial"/>
          <w:b/>
          <w:bCs/>
        </w:rPr>
        <w:t>BLICA</w:t>
      </w:r>
    </w:p>
    <w:p w14:paraId="4F709E92" w14:textId="77777777" w:rsidR="007B17A1" w:rsidRPr="00EE1039" w:rsidRDefault="007B17A1" w:rsidP="007B17A1">
      <w:pPr>
        <w:spacing w:line="360" w:lineRule="auto"/>
        <w:ind w:right="190"/>
        <w:jc w:val="both"/>
        <w:rPr>
          <w:rFonts w:ascii="Arial" w:hAnsi="Arial" w:cs="Arial"/>
          <w:b/>
          <w:bCs/>
        </w:rPr>
      </w:pPr>
    </w:p>
    <w:p w14:paraId="2E8023E0" w14:textId="0974F589" w:rsidR="007B17A1" w:rsidRPr="00EE1039" w:rsidRDefault="00C84E13" w:rsidP="007B17A1">
      <w:pPr>
        <w:spacing w:line="360" w:lineRule="auto"/>
        <w:ind w:right="190"/>
        <w:jc w:val="both"/>
        <w:rPr>
          <w:rFonts w:ascii="Arial" w:hAnsi="Arial" w:cs="Arial"/>
          <w:b/>
          <w:bCs/>
        </w:rPr>
      </w:pPr>
      <w:r w:rsidRPr="00EE1039">
        <w:rPr>
          <w:rFonts w:ascii="Arial" w:hAnsi="Arial" w:cs="Arial"/>
          <w:b/>
          <w:bCs/>
        </w:rPr>
        <w:t>II</w:t>
      </w:r>
      <w:r w:rsidR="007B17A1" w:rsidRPr="00EE1039">
        <w:rPr>
          <w:rFonts w:ascii="Arial" w:hAnsi="Arial" w:cs="Arial"/>
          <w:b/>
          <w:bCs/>
        </w:rPr>
        <w:t>I.1. ASPECTOS GENERALES DE LA AUDITORÍA</w:t>
      </w:r>
    </w:p>
    <w:p w14:paraId="04ED243E" w14:textId="77777777" w:rsidR="007B17A1" w:rsidRPr="00EE1039" w:rsidRDefault="007B17A1" w:rsidP="007B17A1">
      <w:pPr>
        <w:spacing w:line="360" w:lineRule="auto"/>
        <w:jc w:val="both"/>
        <w:rPr>
          <w:rFonts w:ascii="Arial" w:hAnsi="Arial" w:cs="Arial"/>
          <w:b/>
          <w:bCs/>
        </w:rPr>
      </w:pPr>
    </w:p>
    <w:p w14:paraId="1894062A" w14:textId="77777777" w:rsidR="007B17A1" w:rsidRPr="00EE1039" w:rsidRDefault="007B17A1" w:rsidP="007B17A1">
      <w:pPr>
        <w:spacing w:line="360" w:lineRule="auto"/>
        <w:jc w:val="both"/>
        <w:rPr>
          <w:rFonts w:ascii="Arial" w:hAnsi="Arial" w:cs="Arial"/>
          <w:b/>
          <w:bCs/>
        </w:rPr>
      </w:pPr>
      <w:r w:rsidRPr="00EE1039">
        <w:rPr>
          <w:rFonts w:ascii="Arial" w:hAnsi="Arial" w:cs="Arial"/>
          <w:b/>
          <w:bCs/>
        </w:rPr>
        <w:t>A. Título de la Auditoría</w:t>
      </w:r>
    </w:p>
    <w:p w14:paraId="01BD301C" w14:textId="77777777" w:rsidR="007B17A1" w:rsidRPr="00EE1039" w:rsidRDefault="007B17A1" w:rsidP="007B17A1">
      <w:pPr>
        <w:spacing w:line="360" w:lineRule="auto"/>
        <w:jc w:val="both"/>
        <w:rPr>
          <w:rFonts w:ascii="Arial" w:hAnsi="Arial" w:cs="Arial"/>
          <w:b/>
          <w:bCs/>
        </w:rPr>
      </w:pPr>
    </w:p>
    <w:p w14:paraId="51EB5426" w14:textId="26B9D047" w:rsidR="007B17A1" w:rsidRPr="00EE1039" w:rsidRDefault="007B17A1" w:rsidP="007B17A1">
      <w:pPr>
        <w:tabs>
          <w:tab w:val="left" w:pos="1040"/>
          <w:tab w:val="left" w:pos="9498"/>
        </w:tabs>
        <w:spacing w:line="360" w:lineRule="auto"/>
        <w:ind w:right="190"/>
        <w:jc w:val="both"/>
        <w:rPr>
          <w:rFonts w:ascii="Arial" w:hAnsi="Arial" w:cs="Arial"/>
        </w:rPr>
      </w:pPr>
      <w:r w:rsidRPr="00EE1039">
        <w:rPr>
          <w:rFonts w:ascii="Arial" w:hAnsi="Arial" w:cs="Arial"/>
          <w:bCs/>
        </w:rPr>
        <w:t xml:space="preserve">La auditoría, visita e inspección que se realizó en materia financiera al </w:t>
      </w:r>
      <w:r w:rsidR="007270D2" w:rsidRPr="00EE1039">
        <w:rPr>
          <w:rFonts w:ascii="Arial" w:hAnsi="Arial" w:cs="Arial"/>
          <w:b/>
          <w:bCs/>
        </w:rPr>
        <w:t>Municipio</w:t>
      </w:r>
      <w:r w:rsidRPr="00EE1039">
        <w:rPr>
          <w:rFonts w:ascii="Arial" w:hAnsi="Arial" w:cs="Arial"/>
          <w:b/>
          <w:bCs/>
        </w:rPr>
        <w:t xml:space="preserve"> de Othón P. Blanco</w:t>
      </w:r>
      <w:r w:rsidRPr="00EE1039">
        <w:rPr>
          <w:rFonts w:ascii="Arial" w:hAnsi="Arial" w:cs="Arial"/>
        </w:rPr>
        <w:t>, de manera especial y enunciativa mas no limitativa, fue la siguiente:</w:t>
      </w:r>
    </w:p>
    <w:p w14:paraId="4C081591" w14:textId="77777777" w:rsidR="007B17A1" w:rsidRPr="00EE1039" w:rsidRDefault="007B17A1" w:rsidP="007B17A1">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7B17A1" w:rsidRPr="00EE1039" w14:paraId="6C2FD269" w14:textId="77777777" w:rsidTr="00D57D94">
        <w:trPr>
          <w:trHeight w:val="678"/>
          <w:tblHeader/>
          <w:jc w:val="center"/>
        </w:trPr>
        <w:tc>
          <w:tcPr>
            <w:tcW w:w="2287" w:type="pct"/>
            <w:shd w:val="clear" w:color="auto" w:fill="auto"/>
          </w:tcPr>
          <w:p w14:paraId="6BFDCC15" w14:textId="50330CFC" w:rsidR="007B17A1" w:rsidRPr="00EE1039" w:rsidRDefault="00C84E13" w:rsidP="00D57D94">
            <w:pPr>
              <w:spacing w:line="360" w:lineRule="auto"/>
              <w:ind w:right="190"/>
              <w:jc w:val="both"/>
              <w:rPr>
                <w:rFonts w:ascii="Arial" w:hAnsi="Arial" w:cs="Arial"/>
                <w:b/>
                <w:bCs/>
              </w:rPr>
            </w:pPr>
            <w:r w:rsidRPr="00EE1039">
              <w:rPr>
                <w:rFonts w:ascii="Arial" w:hAnsi="Arial" w:cs="Arial"/>
                <w:b/>
                <w:bCs/>
              </w:rPr>
              <w:t>19-AEMF-A-GOB-077-189</w:t>
            </w:r>
          </w:p>
        </w:tc>
        <w:tc>
          <w:tcPr>
            <w:tcW w:w="2713" w:type="pct"/>
            <w:shd w:val="clear" w:color="auto" w:fill="auto"/>
          </w:tcPr>
          <w:p w14:paraId="307DFBC0" w14:textId="4BF45D37" w:rsidR="007B17A1" w:rsidRPr="00EE1039" w:rsidRDefault="007B17A1" w:rsidP="00C84E13">
            <w:pPr>
              <w:spacing w:line="360" w:lineRule="auto"/>
              <w:ind w:right="190"/>
              <w:jc w:val="both"/>
              <w:rPr>
                <w:rFonts w:ascii="Arial" w:hAnsi="Arial" w:cs="Arial"/>
                <w:bCs/>
              </w:rPr>
            </w:pPr>
            <w:r w:rsidRPr="00EE1039">
              <w:rPr>
                <w:rFonts w:ascii="Arial" w:hAnsi="Arial" w:cs="Arial"/>
                <w:bCs/>
              </w:rPr>
              <w:t>“</w:t>
            </w:r>
            <w:r w:rsidR="00C84E13" w:rsidRPr="00EE1039">
              <w:rPr>
                <w:rFonts w:ascii="Arial" w:hAnsi="Arial" w:cs="Arial"/>
              </w:rPr>
              <w:t>Auditoría de Cumplimiento Financiero de Financiamientos, Otras Obligaciones y Empréstitos</w:t>
            </w:r>
            <w:r w:rsidRPr="00EE1039">
              <w:rPr>
                <w:rFonts w:ascii="Arial" w:hAnsi="Arial" w:cs="Arial"/>
                <w:bCs/>
              </w:rPr>
              <w:t>”</w:t>
            </w:r>
          </w:p>
        </w:tc>
      </w:tr>
    </w:tbl>
    <w:p w14:paraId="01A7F8F0" w14:textId="26742B5D" w:rsidR="007B17A1" w:rsidRDefault="007B17A1" w:rsidP="007B17A1">
      <w:pPr>
        <w:spacing w:line="360" w:lineRule="auto"/>
        <w:jc w:val="both"/>
        <w:rPr>
          <w:rFonts w:ascii="Arial" w:hAnsi="Arial" w:cs="Arial"/>
          <w:b/>
          <w:bCs/>
        </w:rPr>
      </w:pPr>
    </w:p>
    <w:p w14:paraId="2405CD28" w14:textId="3832251E" w:rsidR="007B17A1" w:rsidRPr="00EE1039" w:rsidRDefault="007B17A1" w:rsidP="007B17A1">
      <w:pPr>
        <w:spacing w:line="360" w:lineRule="auto"/>
        <w:jc w:val="both"/>
        <w:rPr>
          <w:rFonts w:ascii="Arial" w:hAnsi="Arial" w:cs="Arial"/>
          <w:b/>
          <w:bCs/>
        </w:rPr>
      </w:pPr>
      <w:r w:rsidRPr="00EE1039">
        <w:rPr>
          <w:rFonts w:ascii="Arial" w:hAnsi="Arial" w:cs="Arial"/>
          <w:b/>
          <w:bCs/>
        </w:rPr>
        <w:t>B. Objetivo</w:t>
      </w:r>
    </w:p>
    <w:p w14:paraId="0D9C3354" w14:textId="77777777" w:rsidR="007B17A1" w:rsidRPr="00EE1039" w:rsidRDefault="007B17A1" w:rsidP="007B17A1">
      <w:pPr>
        <w:spacing w:line="360" w:lineRule="auto"/>
        <w:jc w:val="both"/>
        <w:rPr>
          <w:rFonts w:ascii="Arial" w:hAnsi="Arial" w:cs="Arial"/>
          <w:bCs/>
        </w:rPr>
      </w:pPr>
    </w:p>
    <w:p w14:paraId="307A0397" w14:textId="28B3A82A" w:rsidR="0036363F" w:rsidRDefault="00C84E13" w:rsidP="00896D12">
      <w:pPr>
        <w:spacing w:line="360" w:lineRule="auto"/>
        <w:ind w:right="193"/>
        <w:jc w:val="both"/>
        <w:rPr>
          <w:rFonts w:ascii="Arial" w:hAnsi="Arial" w:cs="Arial"/>
        </w:rPr>
      </w:pPr>
      <w:r w:rsidRPr="00EE1039">
        <w:rPr>
          <w:rFonts w:ascii="Arial" w:hAnsi="Arial" w:cs="Arial"/>
        </w:rPr>
        <w:t xml:space="preserve">Fiscalizar </w:t>
      </w:r>
      <w:r w:rsidR="0036363F" w:rsidRPr="009300CC">
        <w:rPr>
          <w:rFonts w:ascii="Arial" w:hAnsi="Arial" w:cs="Arial"/>
        </w:rPr>
        <w:t>la gestión financiera para comprobar el cumplimiento de lo dispuesto en el Presupuesto de Egresos</w:t>
      </w:r>
      <w:r w:rsidR="0036363F">
        <w:rPr>
          <w:rFonts w:ascii="Arial" w:hAnsi="Arial" w:cs="Arial"/>
        </w:rPr>
        <w:t xml:space="preserve">, la </w:t>
      </w:r>
      <w:r w:rsidR="00BE7CB0" w:rsidRPr="00BE7CB0">
        <w:rPr>
          <w:rFonts w:ascii="Arial" w:hAnsi="Arial" w:cs="Arial"/>
        </w:rPr>
        <w:t>Ley de Deuda Pública del Estado de Quintana Roo y sus Municipios</w:t>
      </w:r>
      <w:r w:rsidR="0036363F">
        <w:rPr>
          <w:rFonts w:ascii="Arial" w:hAnsi="Arial" w:cs="Arial"/>
        </w:rPr>
        <w:t xml:space="preserve">, la </w:t>
      </w:r>
      <w:r w:rsidR="008375A9">
        <w:rPr>
          <w:rFonts w:ascii="Arial" w:hAnsi="Arial" w:cs="Arial"/>
        </w:rPr>
        <w:t>Ley de Disciplina Financiera de las Entidades Federativas y los Municipios</w:t>
      </w:r>
      <w:r w:rsidR="00E62AE0">
        <w:rPr>
          <w:rFonts w:ascii="Arial" w:hAnsi="Arial" w:cs="Arial"/>
        </w:rPr>
        <w:t xml:space="preserve"> </w:t>
      </w:r>
      <w:r w:rsidR="0036363F" w:rsidRPr="009300CC">
        <w:rPr>
          <w:rFonts w:ascii="Arial" w:hAnsi="Arial" w:cs="Arial"/>
        </w:rPr>
        <w:t>y demás disposiciones legales aplicables, en cuanto al pago de intereses y amortizaciones de la deuda pública, incluyendo la revisión del manejo y aplicación de recursos públicos estatales y propios, así como la demás información financiera, contable, patrimonial, presupuestaria y programática, conforme a las disposiciones aplicables</w:t>
      </w:r>
      <w:r w:rsidR="00E62AE0">
        <w:rPr>
          <w:rFonts w:ascii="Arial" w:hAnsi="Arial" w:cs="Arial"/>
        </w:rPr>
        <w:t>.</w:t>
      </w:r>
    </w:p>
    <w:p w14:paraId="52513B3E" w14:textId="77777777" w:rsidR="0036363F" w:rsidRDefault="0036363F" w:rsidP="00896D12">
      <w:pPr>
        <w:spacing w:line="360" w:lineRule="auto"/>
        <w:ind w:right="193"/>
        <w:jc w:val="both"/>
        <w:rPr>
          <w:rFonts w:ascii="Arial" w:hAnsi="Arial" w:cs="Arial"/>
        </w:rPr>
      </w:pPr>
    </w:p>
    <w:p w14:paraId="03F59751" w14:textId="3BC7B10A" w:rsidR="007B17A1" w:rsidRPr="00EE1039" w:rsidRDefault="007B17A1" w:rsidP="00896D12">
      <w:pPr>
        <w:spacing w:line="360" w:lineRule="auto"/>
        <w:ind w:right="190"/>
        <w:jc w:val="both"/>
        <w:rPr>
          <w:rFonts w:ascii="Arial" w:hAnsi="Arial" w:cs="Arial"/>
          <w:b/>
          <w:bCs/>
        </w:rPr>
      </w:pPr>
      <w:r w:rsidRPr="00EE1039">
        <w:rPr>
          <w:rFonts w:ascii="Arial" w:hAnsi="Arial" w:cs="Arial"/>
          <w:b/>
          <w:bCs/>
        </w:rPr>
        <w:t>C. Alcance</w:t>
      </w:r>
    </w:p>
    <w:p w14:paraId="7FBAB0D9" w14:textId="77777777" w:rsidR="007B17A1" w:rsidRPr="00EE1039" w:rsidRDefault="007B17A1" w:rsidP="007B17A1">
      <w:pPr>
        <w:spacing w:line="360" w:lineRule="auto"/>
        <w:jc w:val="both"/>
        <w:rPr>
          <w:rFonts w:ascii="Arial" w:hAnsi="Arial" w:cs="Arial"/>
        </w:rPr>
      </w:pPr>
    </w:p>
    <w:p w14:paraId="381F7E67" w14:textId="6F7021F3" w:rsidR="007B17A1" w:rsidRPr="00EE1039" w:rsidRDefault="007B17A1" w:rsidP="007B17A1">
      <w:pPr>
        <w:spacing w:line="360" w:lineRule="auto"/>
        <w:jc w:val="both"/>
        <w:rPr>
          <w:rFonts w:ascii="Arial" w:hAnsi="Arial" w:cs="Arial"/>
        </w:rPr>
      </w:pPr>
      <w:r w:rsidRPr="00EE1039">
        <w:rPr>
          <w:rFonts w:ascii="Arial" w:hAnsi="Arial" w:cs="Arial"/>
          <w:b/>
        </w:rPr>
        <w:t xml:space="preserve">Universo: </w:t>
      </w:r>
      <w:r w:rsidRPr="00EE1039">
        <w:rPr>
          <w:rFonts w:ascii="Arial" w:hAnsi="Arial" w:cs="Arial"/>
        </w:rPr>
        <w:t>$</w:t>
      </w:r>
      <w:r w:rsidR="00C76AB2" w:rsidRPr="00EE1039">
        <w:rPr>
          <w:rFonts w:ascii="Arial" w:hAnsi="Arial" w:cs="Arial"/>
        </w:rPr>
        <w:t>40,020,622.05</w:t>
      </w:r>
    </w:p>
    <w:p w14:paraId="2B40FBC7" w14:textId="77777777" w:rsidR="007B17A1" w:rsidRPr="00EE1039" w:rsidRDefault="007B17A1" w:rsidP="007B17A1">
      <w:pPr>
        <w:spacing w:line="360" w:lineRule="auto"/>
        <w:rPr>
          <w:rFonts w:ascii="Arial" w:hAnsi="Arial" w:cs="Arial"/>
        </w:rPr>
      </w:pPr>
    </w:p>
    <w:p w14:paraId="7707CA45" w14:textId="1D0D057B" w:rsidR="007B17A1" w:rsidRPr="00EE1039" w:rsidRDefault="007B17A1" w:rsidP="007B17A1">
      <w:pPr>
        <w:spacing w:line="360" w:lineRule="auto"/>
        <w:rPr>
          <w:rFonts w:ascii="Arial" w:hAnsi="Arial" w:cs="Arial"/>
        </w:rPr>
      </w:pPr>
      <w:r w:rsidRPr="00EE1039">
        <w:rPr>
          <w:rFonts w:ascii="Arial" w:hAnsi="Arial" w:cs="Arial"/>
          <w:b/>
        </w:rPr>
        <w:t xml:space="preserve">Población Objetivo: </w:t>
      </w:r>
      <w:r w:rsidRPr="00EE1039">
        <w:rPr>
          <w:rFonts w:ascii="Arial" w:hAnsi="Arial" w:cs="Arial"/>
        </w:rPr>
        <w:t>$</w:t>
      </w:r>
      <w:r w:rsidR="00AC157A" w:rsidRPr="00EE1039">
        <w:rPr>
          <w:rFonts w:ascii="Arial" w:hAnsi="Arial" w:cs="Arial"/>
        </w:rPr>
        <w:t>27,917,207.39</w:t>
      </w:r>
    </w:p>
    <w:p w14:paraId="5442A33E" w14:textId="72176364" w:rsidR="007B17A1" w:rsidRPr="008527C6" w:rsidRDefault="007B17A1" w:rsidP="007B17A1">
      <w:pPr>
        <w:spacing w:line="360" w:lineRule="auto"/>
        <w:rPr>
          <w:rFonts w:ascii="Arial" w:hAnsi="Arial" w:cs="Arial"/>
        </w:rPr>
      </w:pPr>
      <w:r w:rsidRPr="008527C6">
        <w:rPr>
          <w:rFonts w:ascii="Arial" w:hAnsi="Arial" w:cs="Arial"/>
          <w:b/>
        </w:rPr>
        <w:lastRenderedPageBreak/>
        <w:t>Muestra Auditada:</w:t>
      </w:r>
      <w:r w:rsidRPr="008527C6">
        <w:rPr>
          <w:rFonts w:ascii="Arial" w:hAnsi="Arial" w:cs="Arial"/>
        </w:rPr>
        <w:t xml:space="preserve"> $</w:t>
      </w:r>
      <w:r w:rsidR="00AC157A" w:rsidRPr="008527C6">
        <w:rPr>
          <w:rFonts w:ascii="Arial" w:hAnsi="Arial" w:cs="Arial"/>
        </w:rPr>
        <w:t>27,917,207.39</w:t>
      </w:r>
    </w:p>
    <w:p w14:paraId="064CFA5A" w14:textId="77777777" w:rsidR="00E62AE0" w:rsidRPr="008527C6" w:rsidRDefault="00E62AE0" w:rsidP="007B17A1">
      <w:pPr>
        <w:spacing w:line="360" w:lineRule="auto"/>
        <w:rPr>
          <w:rFonts w:ascii="Arial" w:hAnsi="Arial" w:cs="Arial"/>
        </w:rPr>
      </w:pPr>
    </w:p>
    <w:p w14:paraId="37120ECA" w14:textId="5317E924" w:rsidR="007B17A1" w:rsidRPr="008527C6" w:rsidRDefault="007B17A1" w:rsidP="007B17A1">
      <w:pPr>
        <w:spacing w:line="360" w:lineRule="auto"/>
        <w:rPr>
          <w:rFonts w:ascii="Arial" w:hAnsi="Arial" w:cs="Arial"/>
        </w:rPr>
      </w:pPr>
      <w:r w:rsidRPr="008527C6">
        <w:rPr>
          <w:rFonts w:ascii="Arial" w:hAnsi="Arial" w:cs="Arial"/>
          <w:b/>
        </w:rPr>
        <w:t>Representatividad de la Muestra:</w:t>
      </w:r>
      <w:r w:rsidRPr="008527C6">
        <w:rPr>
          <w:rFonts w:ascii="Arial" w:hAnsi="Arial" w:cs="Arial"/>
        </w:rPr>
        <w:t xml:space="preserve"> </w:t>
      </w:r>
      <w:r w:rsidR="00C76AB2" w:rsidRPr="008527C6">
        <w:rPr>
          <w:rFonts w:ascii="Arial" w:hAnsi="Arial" w:cs="Arial"/>
        </w:rPr>
        <w:t>100</w:t>
      </w:r>
      <w:r w:rsidRPr="008527C6">
        <w:rPr>
          <w:rFonts w:ascii="Arial" w:hAnsi="Arial" w:cs="Arial"/>
        </w:rPr>
        <w:t>%</w:t>
      </w:r>
    </w:p>
    <w:p w14:paraId="4ACE19F3" w14:textId="77777777" w:rsidR="007B17A1" w:rsidRPr="008527C6" w:rsidRDefault="007B17A1" w:rsidP="007B17A1">
      <w:pPr>
        <w:spacing w:line="360" w:lineRule="auto"/>
        <w:jc w:val="both"/>
        <w:rPr>
          <w:rFonts w:ascii="Arial" w:hAnsi="Arial" w:cs="Arial"/>
        </w:rPr>
      </w:pPr>
    </w:p>
    <w:p w14:paraId="556FDB6D" w14:textId="676720C2" w:rsidR="007B17A1" w:rsidRDefault="007B17A1" w:rsidP="007B17A1">
      <w:pPr>
        <w:spacing w:line="360" w:lineRule="auto"/>
        <w:ind w:right="190"/>
        <w:jc w:val="both"/>
        <w:rPr>
          <w:rFonts w:ascii="Arial" w:hAnsi="Arial" w:cs="Arial"/>
        </w:rPr>
      </w:pPr>
      <w:r w:rsidRPr="008527C6">
        <w:rPr>
          <w:rFonts w:ascii="Arial" w:hAnsi="Arial" w:cs="Arial"/>
        </w:rPr>
        <w:t>En el total del Universo están considerados los recursos federales por la cantidad de $</w:t>
      </w:r>
      <w:r w:rsidR="00AC157A" w:rsidRPr="008527C6">
        <w:rPr>
          <w:rFonts w:ascii="Arial" w:hAnsi="Arial" w:cs="Arial"/>
        </w:rPr>
        <w:t>12,103,414.66</w:t>
      </w:r>
      <w:r w:rsidRPr="008527C6">
        <w:rPr>
          <w:rFonts w:ascii="Arial" w:hAnsi="Arial" w:cs="Arial"/>
        </w:rPr>
        <w:t>, los cuales no se contemplaron en el monto de la muestra auditada, quedando integrada la población objetivo únicamente por recursos</w:t>
      </w:r>
      <w:r w:rsidR="00DE69A8" w:rsidRPr="008527C6">
        <w:rPr>
          <w:rFonts w:ascii="Arial" w:hAnsi="Arial" w:cs="Arial"/>
        </w:rPr>
        <w:t xml:space="preserve"> estatales y propios</w:t>
      </w:r>
      <w:r w:rsidRPr="008527C6">
        <w:rPr>
          <w:rFonts w:ascii="Arial" w:hAnsi="Arial" w:cs="Arial"/>
        </w:rPr>
        <w:t>.</w:t>
      </w:r>
    </w:p>
    <w:p w14:paraId="7A608F3C" w14:textId="77777777" w:rsidR="00CD4FE4" w:rsidRPr="008527C6" w:rsidRDefault="00CD4FE4" w:rsidP="007B17A1">
      <w:pPr>
        <w:spacing w:line="360" w:lineRule="auto"/>
        <w:ind w:right="190"/>
        <w:jc w:val="both"/>
        <w:rPr>
          <w:rFonts w:ascii="Arial" w:hAnsi="Arial" w:cs="Arial"/>
        </w:rPr>
      </w:pPr>
    </w:p>
    <w:p w14:paraId="3A5C96DD" w14:textId="41656D32" w:rsidR="007B17A1" w:rsidRPr="008527C6" w:rsidRDefault="007B17A1" w:rsidP="007B17A1">
      <w:pPr>
        <w:spacing w:line="360" w:lineRule="auto"/>
        <w:ind w:right="190"/>
        <w:jc w:val="both"/>
        <w:rPr>
          <w:rFonts w:ascii="Arial" w:hAnsi="Arial" w:cs="Arial"/>
        </w:rPr>
      </w:pPr>
      <w:r w:rsidRPr="008527C6">
        <w:rPr>
          <w:rFonts w:ascii="Arial" w:hAnsi="Arial" w:cs="Arial"/>
        </w:rPr>
        <w:t xml:space="preserve">La población objetivo se determinó sobre la base de los </w:t>
      </w:r>
      <w:r w:rsidR="00CB5073" w:rsidRPr="008527C6">
        <w:rPr>
          <w:rFonts w:ascii="Arial" w:hAnsi="Arial" w:cs="Arial"/>
        </w:rPr>
        <w:t>F</w:t>
      </w:r>
      <w:r w:rsidR="00DE69A8" w:rsidRPr="008527C6">
        <w:rPr>
          <w:rFonts w:ascii="Arial" w:hAnsi="Arial" w:cs="Arial"/>
        </w:rPr>
        <w:t xml:space="preserve">inanciamientos, </w:t>
      </w:r>
      <w:r w:rsidR="00CB5073" w:rsidRPr="008527C6">
        <w:rPr>
          <w:rFonts w:ascii="Arial" w:hAnsi="Arial" w:cs="Arial"/>
        </w:rPr>
        <w:t>O</w:t>
      </w:r>
      <w:r w:rsidR="00DE69A8" w:rsidRPr="008527C6">
        <w:rPr>
          <w:rFonts w:ascii="Arial" w:hAnsi="Arial" w:cs="Arial"/>
        </w:rPr>
        <w:t xml:space="preserve">tras </w:t>
      </w:r>
      <w:r w:rsidR="00CB5073" w:rsidRPr="008527C6">
        <w:rPr>
          <w:rFonts w:ascii="Arial" w:hAnsi="Arial" w:cs="Arial"/>
        </w:rPr>
        <w:t>O</w:t>
      </w:r>
      <w:r w:rsidR="00DE69A8" w:rsidRPr="008527C6">
        <w:rPr>
          <w:rFonts w:ascii="Arial" w:hAnsi="Arial" w:cs="Arial"/>
        </w:rPr>
        <w:t xml:space="preserve">bligaciones y </w:t>
      </w:r>
      <w:r w:rsidR="00CB5073" w:rsidRPr="008527C6">
        <w:rPr>
          <w:rFonts w:ascii="Arial" w:hAnsi="Arial" w:cs="Arial"/>
        </w:rPr>
        <w:t>E</w:t>
      </w:r>
      <w:r w:rsidR="00DE69A8" w:rsidRPr="008527C6">
        <w:rPr>
          <w:rFonts w:ascii="Arial" w:hAnsi="Arial" w:cs="Arial"/>
        </w:rPr>
        <w:t xml:space="preserve">mpréstitos </w:t>
      </w:r>
      <w:r w:rsidRPr="008527C6">
        <w:rPr>
          <w:rFonts w:ascii="Arial" w:hAnsi="Arial" w:cs="Arial"/>
        </w:rPr>
        <w:t xml:space="preserve">que forman parte del </w:t>
      </w:r>
      <w:r w:rsidR="00CA7069" w:rsidRPr="008527C6">
        <w:rPr>
          <w:rFonts w:ascii="Arial" w:hAnsi="Arial" w:cs="Arial"/>
        </w:rPr>
        <w:t>Estado de Actividades</w:t>
      </w:r>
      <w:r w:rsidRPr="008527C6">
        <w:rPr>
          <w:rFonts w:ascii="Arial" w:hAnsi="Arial" w:cs="Arial"/>
        </w:rPr>
        <w:t xml:space="preserve"> por el período comprendido del 1º de enero al 31 de diciembre de </w:t>
      </w:r>
      <w:r w:rsidR="00DE69A8" w:rsidRPr="008527C6">
        <w:rPr>
          <w:rFonts w:ascii="Arial" w:hAnsi="Arial" w:cs="Arial"/>
          <w:bCs/>
        </w:rPr>
        <w:t>2019</w:t>
      </w:r>
      <w:r w:rsidR="002E0FFD">
        <w:rPr>
          <w:rFonts w:ascii="Arial" w:hAnsi="Arial" w:cs="Arial"/>
        </w:rPr>
        <w:t>.</w:t>
      </w:r>
    </w:p>
    <w:p w14:paraId="5AF13DD1" w14:textId="0E13BDBE" w:rsidR="00F47299" w:rsidRPr="008527C6" w:rsidRDefault="00F47299" w:rsidP="00EE1039">
      <w:pPr>
        <w:spacing w:line="360" w:lineRule="auto"/>
        <w:ind w:right="190"/>
        <w:jc w:val="both"/>
        <w:rPr>
          <w:rFonts w:ascii="Arial" w:hAnsi="Arial" w:cs="Arial"/>
          <w:b/>
          <w:bCs/>
        </w:rPr>
      </w:pPr>
    </w:p>
    <w:p w14:paraId="7290EC71" w14:textId="5B6F6136" w:rsidR="007B17A1" w:rsidRPr="008527C6" w:rsidRDefault="007B17A1" w:rsidP="00EE1039">
      <w:pPr>
        <w:spacing w:line="360" w:lineRule="auto"/>
        <w:ind w:right="190"/>
        <w:jc w:val="both"/>
        <w:rPr>
          <w:rFonts w:ascii="Arial" w:hAnsi="Arial" w:cs="Arial"/>
          <w:b/>
          <w:bCs/>
        </w:rPr>
      </w:pPr>
      <w:r w:rsidRPr="008527C6">
        <w:rPr>
          <w:rFonts w:ascii="Arial" w:hAnsi="Arial" w:cs="Arial"/>
          <w:b/>
          <w:bCs/>
        </w:rPr>
        <w:t>D. Criterios de Selección</w:t>
      </w:r>
    </w:p>
    <w:p w14:paraId="3CCB98D2" w14:textId="77777777" w:rsidR="007B17A1" w:rsidRPr="008527C6" w:rsidRDefault="007B17A1" w:rsidP="00EE1039">
      <w:pPr>
        <w:tabs>
          <w:tab w:val="left" w:pos="9498"/>
        </w:tabs>
        <w:spacing w:line="360" w:lineRule="auto"/>
        <w:ind w:right="190"/>
        <w:jc w:val="both"/>
        <w:rPr>
          <w:rFonts w:ascii="Arial" w:hAnsi="Arial" w:cs="Arial"/>
          <w:bCs/>
        </w:rPr>
      </w:pPr>
    </w:p>
    <w:p w14:paraId="69B28E2C" w14:textId="2A82DD8C" w:rsidR="007B17A1" w:rsidRPr="008527C6" w:rsidRDefault="007B17A1" w:rsidP="00EE1039">
      <w:pPr>
        <w:tabs>
          <w:tab w:val="left" w:pos="9498"/>
        </w:tabs>
        <w:spacing w:line="360" w:lineRule="auto"/>
        <w:ind w:right="190"/>
        <w:jc w:val="both"/>
        <w:rPr>
          <w:rFonts w:ascii="Arial" w:hAnsi="Arial" w:cs="Arial"/>
          <w:bCs/>
        </w:rPr>
      </w:pPr>
      <w:r w:rsidRPr="008527C6">
        <w:rPr>
          <w:rFonts w:ascii="Arial" w:hAnsi="Arial" w:cs="Arial"/>
          <w:bCs/>
        </w:rPr>
        <w:t xml:space="preserve">En la auditoría realizada se buscó obtener una seguridad razonable de que el objetivo y alcance planteados para la fiscalización de la entidad, respecto al cumplimiento financiero de los </w:t>
      </w:r>
      <w:r w:rsidR="00C84E13" w:rsidRPr="008527C6">
        <w:rPr>
          <w:rFonts w:ascii="Arial" w:hAnsi="Arial" w:cs="Arial"/>
        </w:rPr>
        <w:t>Financiamientos</w:t>
      </w:r>
      <w:r w:rsidRPr="008527C6">
        <w:rPr>
          <w:rFonts w:ascii="Arial" w:hAnsi="Arial" w:cs="Arial"/>
          <w:bCs/>
        </w:rPr>
        <w:t>,</w:t>
      </w:r>
      <w:r w:rsidR="00581E30" w:rsidRPr="008527C6">
        <w:rPr>
          <w:rFonts w:ascii="Arial" w:hAnsi="Arial" w:cs="Arial"/>
          <w:bCs/>
        </w:rPr>
        <w:t xml:space="preserve"> Otras Obligaciones y Empréstitos</w:t>
      </w:r>
      <w:r w:rsidR="004E3A3D" w:rsidRPr="008527C6">
        <w:rPr>
          <w:rFonts w:ascii="Arial" w:hAnsi="Arial" w:cs="Arial"/>
          <w:bCs/>
        </w:rPr>
        <w:t>,</w:t>
      </w:r>
      <w:r w:rsidRPr="008527C6">
        <w:rPr>
          <w:rFonts w:ascii="Arial" w:hAnsi="Arial" w:cs="Arial"/>
          <w:bCs/>
        </w:rPr>
        <w:t xml:space="preserve">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02051EAE" w14:textId="77777777" w:rsidR="007B17A1" w:rsidRPr="008527C6" w:rsidRDefault="007B17A1" w:rsidP="00EE1039">
      <w:pPr>
        <w:spacing w:line="360" w:lineRule="auto"/>
        <w:ind w:right="190"/>
        <w:jc w:val="both"/>
        <w:rPr>
          <w:rFonts w:ascii="Arial" w:hAnsi="Arial" w:cs="Arial"/>
          <w:bCs/>
        </w:rPr>
      </w:pPr>
    </w:p>
    <w:p w14:paraId="1976B3E2" w14:textId="26674EEB" w:rsidR="007B17A1" w:rsidRPr="008527C6" w:rsidRDefault="007B17A1" w:rsidP="00EE1039">
      <w:pPr>
        <w:spacing w:line="360" w:lineRule="auto"/>
        <w:ind w:right="190"/>
        <w:jc w:val="both"/>
        <w:rPr>
          <w:rFonts w:ascii="Arial" w:hAnsi="Arial" w:cs="Arial"/>
          <w:bCs/>
        </w:rPr>
      </w:pPr>
      <w:r w:rsidRPr="008527C6">
        <w:rPr>
          <w:rFonts w:ascii="Arial" w:hAnsi="Arial" w:cs="Arial"/>
          <w:bCs/>
        </w:rPr>
        <w:t xml:space="preserve">Para la determinación de los rubros u operaciones a revisar en la auditoría, se llevó a cabo un estudio previo de toda la información concerniente al </w:t>
      </w:r>
      <w:r w:rsidR="007270D2" w:rsidRPr="008527C6">
        <w:rPr>
          <w:rFonts w:ascii="Arial" w:hAnsi="Arial" w:cs="Arial"/>
          <w:b/>
          <w:bCs/>
        </w:rPr>
        <w:t>Municipio</w:t>
      </w:r>
      <w:r w:rsidRPr="008527C6">
        <w:rPr>
          <w:rFonts w:ascii="Arial" w:hAnsi="Arial" w:cs="Arial"/>
          <w:b/>
          <w:bCs/>
        </w:rPr>
        <w:t xml:space="preserve"> de Othón P. Blanco</w:t>
      </w:r>
      <w:r w:rsidRPr="008527C6">
        <w:rPr>
          <w:rFonts w:ascii="Arial" w:hAnsi="Arial" w:cs="Arial"/>
        </w:rPr>
        <w:t>,</w:t>
      </w:r>
      <w:r w:rsidRPr="008527C6">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w:t>
      </w:r>
      <w:r w:rsidRPr="008527C6">
        <w:rPr>
          <w:rFonts w:ascii="Arial" w:hAnsi="Arial" w:cs="Arial"/>
          <w:bCs/>
        </w:rPr>
        <w:lastRenderedPageBreak/>
        <w:t>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79DFA131" w14:textId="77777777" w:rsidR="007B17A1" w:rsidRPr="008527C6" w:rsidRDefault="007B17A1" w:rsidP="00EE1039">
      <w:pPr>
        <w:spacing w:line="360" w:lineRule="auto"/>
        <w:ind w:right="190"/>
        <w:jc w:val="both"/>
        <w:rPr>
          <w:rFonts w:ascii="Arial" w:hAnsi="Arial" w:cs="Arial"/>
          <w:bCs/>
        </w:rPr>
      </w:pPr>
    </w:p>
    <w:p w14:paraId="1337DF92" w14:textId="11C3C48E" w:rsidR="007B17A1" w:rsidRPr="008527C6" w:rsidRDefault="007B17A1" w:rsidP="00EE1039">
      <w:pPr>
        <w:spacing w:line="360" w:lineRule="auto"/>
        <w:ind w:right="190"/>
        <w:jc w:val="both"/>
        <w:rPr>
          <w:rFonts w:ascii="Arial" w:hAnsi="Arial" w:cs="Arial"/>
          <w:bCs/>
        </w:rPr>
      </w:pPr>
      <w:r w:rsidRPr="008527C6">
        <w:rPr>
          <w:rFonts w:ascii="Arial" w:hAnsi="Arial" w:cs="Arial"/>
          <w:bCs/>
        </w:rPr>
        <w:t xml:space="preserve">El criterio de selección se apoyó en dos rubros principales, el cualitativo y el cuantitativo, de acuerdo a las facultades y atribuciones permitidas en el marco legal aplicable del proceso de fiscalización, determinándose mediante </w:t>
      </w:r>
      <w:r w:rsidR="00667441" w:rsidRPr="008527C6">
        <w:rPr>
          <w:rFonts w:ascii="Arial" w:hAnsi="Arial" w:cs="Arial"/>
          <w:bCs/>
        </w:rPr>
        <w:t>la competencia técnica y profesional</w:t>
      </w:r>
      <w:r w:rsidRPr="008527C6">
        <w:rPr>
          <w:rFonts w:ascii="Arial" w:hAnsi="Arial" w:cs="Arial"/>
          <w:bCs/>
        </w:rPr>
        <w:t xml:space="preserve"> la actuación fiscalizadora</w:t>
      </w:r>
      <w:r w:rsidR="00667441" w:rsidRPr="008527C6">
        <w:rPr>
          <w:rFonts w:ascii="Arial" w:hAnsi="Arial" w:cs="Arial"/>
          <w:bCs/>
        </w:rPr>
        <w:t>,</w:t>
      </w:r>
      <w:r w:rsidRPr="008527C6">
        <w:rPr>
          <w:rFonts w:ascii="Arial" w:hAnsi="Arial" w:cs="Arial"/>
          <w:bCs/>
        </w:rPr>
        <w:t xml:space="preserve"> bas</w:t>
      </w:r>
      <w:r w:rsidR="00667441" w:rsidRPr="008527C6">
        <w:rPr>
          <w:rFonts w:ascii="Arial" w:hAnsi="Arial" w:cs="Arial"/>
          <w:bCs/>
        </w:rPr>
        <w:t>án</w:t>
      </w:r>
      <w:r w:rsidRPr="008527C6">
        <w:rPr>
          <w:rFonts w:ascii="Arial" w:hAnsi="Arial" w:cs="Arial"/>
          <w:bCs/>
        </w:rPr>
        <w:t>d</w:t>
      </w:r>
      <w:r w:rsidR="00667441" w:rsidRPr="008527C6">
        <w:rPr>
          <w:rFonts w:ascii="Arial" w:hAnsi="Arial" w:cs="Arial"/>
          <w:bCs/>
        </w:rPr>
        <w:t xml:space="preserve">ose </w:t>
      </w:r>
      <w:r w:rsidRPr="008527C6">
        <w:rPr>
          <w:rFonts w:ascii="Arial" w:hAnsi="Arial" w:cs="Arial"/>
          <w:bCs/>
        </w:rPr>
        <w:t xml:space="preserve">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w:t>
      </w:r>
      <w:r w:rsidR="00291D13" w:rsidRPr="008527C6">
        <w:rPr>
          <w:rFonts w:ascii="Arial" w:hAnsi="Arial" w:cs="Arial"/>
        </w:rPr>
        <w:t>Normas Profesionales de Auditoría del Sistema Nacional de Fiscalización</w:t>
      </w:r>
      <w:r w:rsidRPr="008527C6">
        <w:rPr>
          <w:rFonts w:ascii="Arial" w:hAnsi="Arial" w:cs="Arial"/>
          <w:bCs/>
        </w:rPr>
        <w:t>.</w:t>
      </w:r>
    </w:p>
    <w:p w14:paraId="251F726F" w14:textId="77777777" w:rsidR="00745E3E" w:rsidRPr="008527C6" w:rsidRDefault="00745E3E" w:rsidP="00EE1039">
      <w:pPr>
        <w:spacing w:line="360" w:lineRule="auto"/>
        <w:jc w:val="both"/>
        <w:rPr>
          <w:rFonts w:ascii="Arial" w:hAnsi="Arial" w:cs="Arial"/>
          <w:b/>
        </w:rPr>
      </w:pPr>
    </w:p>
    <w:p w14:paraId="5273DA3E" w14:textId="33998F69" w:rsidR="007B17A1" w:rsidRPr="008527C6" w:rsidRDefault="007B17A1" w:rsidP="00EE1039">
      <w:pPr>
        <w:spacing w:line="360" w:lineRule="auto"/>
        <w:jc w:val="both"/>
        <w:rPr>
          <w:rFonts w:ascii="Arial" w:hAnsi="Arial" w:cs="Arial"/>
          <w:b/>
        </w:rPr>
      </w:pPr>
      <w:r w:rsidRPr="008527C6">
        <w:rPr>
          <w:rFonts w:ascii="Arial" w:hAnsi="Arial" w:cs="Arial"/>
          <w:b/>
        </w:rPr>
        <w:t>E. Áreas Revisadas</w:t>
      </w:r>
    </w:p>
    <w:p w14:paraId="41885936" w14:textId="77777777" w:rsidR="007B17A1" w:rsidRPr="008527C6" w:rsidRDefault="007B17A1" w:rsidP="00EE1039">
      <w:pPr>
        <w:spacing w:line="360" w:lineRule="auto"/>
        <w:jc w:val="both"/>
        <w:rPr>
          <w:rFonts w:ascii="Arial" w:hAnsi="Arial" w:cs="Arial"/>
          <w:b/>
        </w:rPr>
      </w:pPr>
    </w:p>
    <w:p w14:paraId="1079BCBE" w14:textId="0032F3C9" w:rsidR="007B17A1" w:rsidRPr="008527C6" w:rsidRDefault="007B17A1" w:rsidP="00EE1039">
      <w:pPr>
        <w:spacing w:line="360" w:lineRule="auto"/>
        <w:ind w:right="190"/>
        <w:jc w:val="both"/>
        <w:rPr>
          <w:rFonts w:ascii="Arial" w:hAnsi="Arial" w:cs="Arial"/>
          <w:bCs/>
        </w:rPr>
      </w:pPr>
      <w:r w:rsidRPr="008527C6">
        <w:rPr>
          <w:rFonts w:ascii="Arial" w:hAnsi="Arial" w:cs="Arial"/>
        </w:rPr>
        <w:t>Se r</w:t>
      </w:r>
      <w:r w:rsidR="00667441" w:rsidRPr="008527C6">
        <w:rPr>
          <w:rFonts w:ascii="Arial" w:hAnsi="Arial" w:cs="Arial"/>
        </w:rPr>
        <w:t xml:space="preserve">evisó el área de Tesorería Municipal (Direcciones de Egresos; Contabilidad y Cuenta </w:t>
      </w:r>
      <w:r w:rsidR="00850A77" w:rsidRPr="008527C6">
        <w:rPr>
          <w:rFonts w:ascii="Arial" w:hAnsi="Arial" w:cs="Arial"/>
        </w:rPr>
        <w:t>Pública</w:t>
      </w:r>
      <w:r w:rsidR="00667441" w:rsidRPr="008527C6">
        <w:rPr>
          <w:rFonts w:ascii="Arial" w:hAnsi="Arial" w:cs="Arial"/>
        </w:rPr>
        <w:t xml:space="preserve">) </w:t>
      </w:r>
      <w:r w:rsidRPr="008527C6">
        <w:rPr>
          <w:rFonts w:ascii="Arial" w:hAnsi="Arial" w:cs="Arial"/>
        </w:rPr>
        <w:t xml:space="preserve">del </w:t>
      </w:r>
      <w:r w:rsidR="007270D2" w:rsidRPr="008527C6">
        <w:rPr>
          <w:rFonts w:ascii="Arial" w:hAnsi="Arial" w:cs="Arial"/>
          <w:b/>
          <w:bCs/>
        </w:rPr>
        <w:t>Municipio</w:t>
      </w:r>
      <w:r w:rsidRPr="008527C6">
        <w:rPr>
          <w:rFonts w:ascii="Arial" w:hAnsi="Arial" w:cs="Arial"/>
          <w:b/>
          <w:bCs/>
        </w:rPr>
        <w:t xml:space="preserve"> de Othón P. Blanco</w:t>
      </w:r>
      <w:r w:rsidRPr="008527C6">
        <w:rPr>
          <w:rFonts w:ascii="Arial" w:hAnsi="Arial" w:cs="Arial"/>
          <w:bCs/>
        </w:rPr>
        <w:t>.</w:t>
      </w:r>
    </w:p>
    <w:p w14:paraId="07DF4314" w14:textId="77777777" w:rsidR="00E62AE0" w:rsidRPr="008527C6" w:rsidRDefault="00E62AE0" w:rsidP="00EE1039">
      <w:pPr>
        <w:spacing w:line="360" w:lineRule="auto"/>
        <w:ind w:right="190"/>
        <w:jc w:val="both"/>
        <w:rPr>
          <w:rFonts w:ascii="Arial" w:hAnsi="Arial" w:cs="Arial"/>
        </w:rPr>
      </w:pPr>
    </w:p>
    <w:p w14:paraId="296233A6" w14:textId="77777777" w:rsidR="007B17A1" w:rsidRPr="008527C6" w:rsidRDefault="007B17A1" w:rsidP="00EE1039">
      <w:pPr>
        <w:spacing w:line="360" w:lineRule="auto"/>
        <w:jc w:val="both"/>
        <w:rPr>
          <w:rFonts w:ascii="Arial" w:hAnsi="Arial" w:cs="Arial"/>
          <w:b/>
        </w:rPr>
      </w:pPr>
      <w:r w:rsidRPr="008527C6">
        <w:rPr>
          <w:rFonts w:ascii="Arial" w:hAnsi="Arial" w:cs="Arial"/>
          <w:b/>
        </w:rPr>
        <w:t>F. Procedimientos de Auditoría Aplicados</w:t>
      </w:r>
    </w:p>
    <w:p w14:paraId="3764238C" w14:textId="77777777" w:rsidR="007B17A1" w:rsidRPr="008527C6" w:rsidRDefault="007B17A1" w:rsidP="00EE1039">
      <w:pPr>
        <w:spacing w:line="360" w:lineRule="auto"/>
        <w:jc w:val="both"/>
        <w:rPr>
          <w:rFonts w:ascii="Arial" w:hAnsi="Arial" w:cs="Arial"/>
          <w:b/>
        </w:rPr>
      </w:pPr>
    </w:p>
    <w:p w14:paraId="17B48D33" w14:textId="77777777" w:rsidR="007B17A1" w:rsidRPr="008527C6" w:rsidRDefault="007B17A1" w:rsidP="00EE1039">
      <w:pPr>
        <w:tabs>
          <w:tab w:val="left" w:pos="9498"/>
        </w:tabs>
        <w:spacing w:line="360" w:lineRule="auto"/>
        <w:ind w:right="190"/>
        <w:jc w:val="both"/>
        <w:rPr>
          <w:rFonts w:ascii="Arial" w:hAnsi="Arial" w:cs="Arial"/>
          <w:bCs/>
        </w:rPr>
      </w:pPr>
      <w:r w:rsidRPr="008527C6">
        <w:rPr>
          <w:rFonts w:ascii="Arial" w:hAnsi="Arial" w:cs="Arial"/>
          <w:bCs/>
        </w:rPr>
        <w:t xml:space="preserve">Los procedimientos de auditoría fueron diseñados para que de su aplicación proporcionaran evidencia de auditoría suficiente, competente, pertinente y relevante, para </w:t>
      </w:r>
      <w:r w:rsidRPr="008527C6">
        <w:rPr>
          <w:rFonts w:ascii="Arial" w:hAnsi="Arial" w:cs="Arial"/>
          <w:bCs/>
        </w:rPr>
        <w:lastRenderedPageBreak/>
        <w:t>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0499A11E" w14:textId="77777777" w:rsidR="007B17A1" w:rsidRPr="008527C6" w:rsidRDefault="007B17A1" w:rsidP="00EE1039">
      <w:pPr>
        <w:spacing w:line="360" w:lineRule="auto"/>
        <w:jc w:val="both"/>
        <w:rPr>
          <w:rFonts w:ascii="Arial" w:hAnsi="Arial" w:cs="Arial"/>
          <w:bCs/>
        </w:rPr>
      </w:pPr>
    </w:p>
    <w:p w14:paraId="14C6A93C" w14:textId="77777777" w:rsidR="007B17A1" w:rsidRPr="008527C6" w:rsidRDefault="007B17A1" w:rsidP="00EE1039">
      <w:pPr>
        <w:spacing w:line="360" w:lineRule="auto"/>
        <w:ind w:right="190"/>
        <w:jc w:val="both"/>
        <w:rPr>
          <w:rFonts w:ascii="Arial" w:hAnsi="Arial" w:cs="Arial"/>
          <w:bCs/>
        </w:rPr>
      </w:pPr>
      <w:r w:rsidRPr="008527C6">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24571227" w14:textId="77777777" w:rsidR="007B17A1" w:rsidRPr="008527C6" w:rsidRDefault="007B17A1" w:rsidP="00EE1039">
      <w:pPr>
        <w:spacing w:line="360" w:lineRule="auto"/>
        <w:jc w:val="both"/>
        <w:rPr>
          <w:rFonts w:ascii="Arial" w:hAnsi="Arial" w:cs="Arial"/>
          <w:bCs/>
        </w:rPr>
      </w:pPr>
    </w:p>
    <w:p w14:paraId="3B603437" w14:textId="13455861" w:rsidR="007B17A1" w:rsidRPr="008527C6" w:rsidRDefault="007B17A1" w:rsidP="00EE1039">
      <w:pPr>
        <w:spacing w:line="360" w:lineRule="auto"/>
        <w:ind w:right="190"/>
        <w:jc w:val="both"/>
        <w:rPr>
          <w:rFonts w:ascii="Arial" w:hAnsi="Arial" w:cs="Arial"/>
          <w:bCs/>
        </w:rPr>
      </w:pPr>
      <w:r w:rsidRPr="008527C6">
        <w:rPr>
          <w:rFonts w:ascii="Arial" w:hAnsi="Arial" w:cs="Arial"/>
          <w:bCs/>
        </w:rPr>
        <w:t xml:space="preserve">Las técnicas para obtener la evidencia de auditoría incluyeron el estudio general, inspección, observación, indagación, confirmación, </w:t>
      </w:r>
      <w:proofErr w:type="spellStart"/>
      <w:r w:rsidRPr="008527C6">
        <w:rPr>
          <w:rFonts w:ascii="Arial" w:hAnsi="Arial" w:cs="Arial"/>
          <w:bCs/>
        </w:rPr>
        <w:t>recálculo</w:t>
      </w:r>
      <w:proofErr w:type="spellEnd"/>
      <w:r w:rsidRPr="008527C6">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665C36CF" w14:textId="77777777" w:rsidR="000D3A02" w:rsidRPr="008527C6" w:rsidRDefault="000D3A02" w:rsidP="00EE1039">
      <w:pPr>
        <w:spacing w:line="360" w:lineRule="auto"/>
        <w:ind w:right="190"/>
        <w:jc w:val="both"/>
        <w:rPr>
          <w:rFonts w:ascii="Arial" w:hAnsi="Arial" w:cs="Arial"/>
          <w:bCs/>
        </w:rPr>
      </w:pPr>
    </w:p>
    <w:p w14:paraId="03941FD2" w14:textId="77777777" w:rsidR="007B17A1" w:rsidRPr="008527C6" w:rsidRDefault="007B17A1" w:rsidP="00EE1039">
      <w:pPr>
        <w:spacing w:line="360" w:lineRule="auto"/>
        <w:ind w:right="190"/>
        <w:jc w:val="both"/>
        <w:rPr>
          <w:rFonts w:ascii="Arial" w:hAnsi="Arial" w:cs="Arial"/>
          <w:bCs/>
        </w:rPr>
      </w:pPr>
      <w:r w:rsidRPr="008527C6">
        <w:rPr>
          <w:rFonts w:ascii="Arial" w:hAnsi="Arial" w:cs="Arial"/>
          <w:bCs/>
        </w:rPr>
        <w:t>Los procedimientos de auditoría aplicados para obtener evidencia de auditoría suficiente, competente, pertinente y relevante, correspondieron a:</w:t>
      </w:r>
    </w:p>
    <w:p w14:paraId="649562A0" w14:textId="77777777" w:rsidR="007B17A1" w:rsidRPr="00EE1039" w:rsidRDefault="007B17A1" w:rsidP="00EE1039">
      <w:pPr>
        <w:spacing w:line="360" w:lineRule="auto"/>
        <w:jc w:val="both"/>
        <w:rPr>
          <w:rFonts w:ascii="Arial" w:hAnsi="Arial" w:cs="Arial"/>
          <w:bCs/>
        </w:rPr>
      </w:pPr>
    </w:p>
    <w:p w14:paraId="7D64C471" w14:textId="4251573F" w:rsidR="00667441" w:rsidRPr="008527C6" w:rsidRDefault="00667441" w:rsidP="008527C6">
      <w:pPr>
        <w:pStyle w:val="Prrafodelista"/>
        <w:spacing w:line="360" w:lineRule="auto"/>
        <w:ind w:left="0" w:right="193"/>
        <w:jc w:val="both"/>
        <w:rPr>
          <w:rFonts w:ascii="Arial" w:hAnsi="Arial" w:cs="Arial"/>
          <w:bCs/>
        </w:rPr>
      </w:pPr>
      <w:r w:rsidRPr="008527C6">
        <w:rPr>
          <w:rFonts w:ascii="Arial" w:hAnsi="Arial" w:cs="Arial"/>
          <w:bCs/>
        </w:rPr>
        <w:lastRenderedPageBreak/>
        <w:t>1. Verificar que en el Presupuesto de Egresos se haya considerado el pago de los intereses por obligaciones contraídas por financiamiento a largo plazo.</w:t>
      </w:r>
    </w:p>
    <w:p w14:paraId="458CD1CB" w14:textId="77777777" w:rsidR="000E7B97" w:rsidRPr="008527C6" w:rsidRDefault="000E7B97" w:rsidP="008527C6">
      <w:pPr>
        <w:pStyle w:val="Prrafodelista"/>
        <w:spacing w:line="360" w:lineRule="auto"/>
        <w:ind w:left="0" w:right="193"/>
        <w:jc w:val="both"/>
        <w:rPr>
          <w:rFonts w:ascii="Arial" w:hAnsi="Arial" w:cs="Arial"/>
          <w:bCs/>
        </w:rPr>
      </w:pPr>
    </w:p>
    <w:p w14:paraId="78626777" w14:textId="77777777" w:rsidR="00667441" w:rsidRPr="008527C6" w:rsidRDefault="00667441" w:rsidP="008527C6">
      <w:pPr>
        <w:pStyle w:val="Prrafodelista"/>
        <w:numPr>
          <w:ilvl w:val="0"/>
          <w:numId w:val="22"/>
        </w:numPr>
        <w:tabs>
          <w:tab w:val="left" w:pos="426"/>
        </w:tabs>
        <w:spacing w:line="360" w:lineRule="auto"/>
        <w:ind w:left="0" w:right="193" w:firstLine="0"/>
        <w:jc w:val="both"/>
        <w:rPr>
          <w:rFonts w:ascii="Arial" w:hAnsi="Arial" w:cs="Arial"/>
          <w:bCs/>
        </w:rPr>
      </w:pPr>
      <w:r w:rsidRPr="008527C6">
        <w:rPr>
          <w:rFonts w:ascii="Arial" w:hAnsi="Arial" w:cs="Arial"/>
          <w:bCs/>
        </w:rPr>
        <w:t>Verificar si fue registrado contablemente el costo financiero de la deuda (los intereses, comisiones u otros gastos derivados del uso de créditos) de conformidad al Plan de Cuentas que emite el CONAC.</w:t>
      </w:r>
    </w:p>
    <w:p w14:paraId="722833C4" w14:textId="77777777" w:rsidR="00667441" w:rsidRPr="008527C6" w:rsidRDefault="00667441" w:rsidP="008527C6">
      <w:pPr>
        <w:pStyle w:val="Prrafodelista"/>
        <w:tabs>
          <w:tab w:val="left" w:pos="426"/>
        </w:tabs>
        <w:spacing w:line="360" w:lineRule="auto"/>
        <w:ind w:left="0" w:right="193"/>
        <w:jc w:val="both"/>
        <w:rPr>
          <w:rFonts w:ascii="Arial" w:hAnsi="Arial" w:cs="Arial"/>
          <w:bCs/>
        </w:rPr>
      </w:pPr>
    </w:p>
    <w:p w14:paraId="0B56EA01" w14:textId="77777777" w:rsidR="00667441" w:rsidRPr="008527C6" w:rsidRDefault="00667441" w:rsidP="008527C6">
      <w:pPr>
        <w:spacing w:line="360" w:lineRule="auto"/>
        <w:ind w:right="193"/>
        <w:jc w:val="both"/>
        <w:rPr>
          <w:rFonts w:ascii="Arial" w:hAnsi="Arial" w:cs="Arial"/>
        </w:rPr>
      </w:pPr>
      <w:r w:rsidRPr="008527C6">
        <w:rPr>
          <w:rFonts w:ascii="Arial" w:hAnsi="Arial" w:cs="Arial"/>
        </w:rPr>
        <w:t xml:space="preserve">3. Constatar que se hayan considerado las previsiones para el pago de amortizaciones por deuda pública contratada. </w:t>
      </w:r>
    </w:p>
    <w:p w14:paraId="205BEF53" w14:textId="77777777" w:rsidR="00667441" w:rsidRPr="008527C6" w:rsidRDefault="00667441" w:rsidP="008527C6">
      <w:pPr>
        <w:spacing w:line="360" w:lineRule="auto"/>
        <w:ind w:right="193" w:hanging="142"/>
        <w:jc w:val="both"/>
        <w:rPr>
          <w:rFonts w:ascii="Arial" w:hAnsi="Arial" w:cs="Arial"/>
        </w:rPr>
      </w:pPr>
    </w:p>
    <w:p w14:paraId="01F8F728" w14:textId="77777777" w:rsidR="00667441" w:rsidRPr="008527C6" w:rsidRDefault="00667441" w:rsidP="008527C6">
      <w:pPr>
        <w:spacing w:line="360" w:lineRule="auto"/>
        <w:ind w:right="193"/>
        <w:jc w:val="both"/>
        <w:rPr>
          <w:rFonts w:ascii="Arial" w:hAnsi="Arial" w:cs="Arial"/>
        </w:rPr>
      </w:pPr>
      <w:r w:rsidRPr="008527C6">
        <w:rPr>
          <w:rFonts w:ascii="Arial" w:hAnsi="Arial" w:cs="Arial"/>
        </w:rPr>
        <w:t>4. Verificar que se cumpla en tiempo y forma el pago de amortizaciones e intereses de acuerdo a lo establecido en el contrato de financiamiento a largo plazo celebrado en ejercicios anteriores al que se fiscaliza.</w:t>
      </w:r>
    </w:p>
    <w:p w14:paraId="472E6F41" w14:textId="77777777" w:rsidR="00667441" w:rsidRPr="008527C6" w:rsidRDefault="00667441" w:rsidP="008527C6">
      <w:pPr>
        <w:spacing w:line="360" w:lineRule="auto"/>
        <w:ind w:right="193" w:hanging="142"/>
        <w:jc w:val="both"/>
        <w:rPr>
          <w:rFonts w:ascii="Arial" w:hAnsi="Arial" w:cs="Arial"/>
        </w:rPr>
      </w:pPr>
    </w:p>
    <w:p w14:paraId="5B6EF385" w14:textId="668B3724" w:rsidR="00667441" w:rsidRPr="008527C6" w:rsidRDefault="00667441" w:rsidP="008527C6">
      <w:pPr>
        <w:spacing w:line="360" w:lineRule="auto"/>
        <w:ind w:right="193"/>
        <w:jc w:val="both"/>
        <w:rPr>
          <w:rFonts w:ascii="Arial" w:hAnsi="Arial" w:cs="Arial"/>
        </w:rPr>
      </w:pPr>
      <w:r w:rsidRPr="008527C6">
        <w:rPr>
          <w:rFonts w:ascii="Arial" w:hAnsi="Arial" w:cs="Arial"/>
        </w:rPr>
        <w:t xml:space="preserve">5. Comprobar que el registro contable del pago de amortizaciones e intereses se realice en forma correcta. </w:t>
      </w:r>
    </w:p>
    <w:p w14:paraId="05CF3EB7" w14:textId="77777777" w:rsidR="008527C6" w:rsidRPr="008527C6" w:rsidRDefault="008527C6" w:rsidP="008527C6">
      <w:pPr>
        <w:spacing w:line="360" w:lineRule="auto"/>
        <w:ind w:right="193"/>
        <w:jc w:val="both"/>
        <w:rPr>
          <w:rFonts w:ascii="Arial" w:hAnsi="Arial" w:cs="Arial"/>
        </w:rPr>
      </w:pPr>
    </w:p>
    <w:p w14:paraId="5648CB05" w14:textId="77777777" w:rsidR="00667441" w:rsidRPr="008527C6" w:rsidRDefault="00667441" w:rsidP="008527C6">
      <w:pPr>
        <w:spacing w:line="360" w:lineRule="auto"/>
        <w:ind w:right="190"/>
        <w:jc w:val="both"/>
        <w:rPr>
          <w:rFonts w:ascii="Arial" w:hAnsi="Arial" w:cs="Arial"/>
          <w:bCs/>
        </w:rPr>
      </w:pPr>
      <w:r w:rsidRPr="008527C6">
        <w:rPr>
          <w:rFonts w:ascii="Arial" w:hAnsi="Arial" w:cs="Arial"/>
        </w:rPr>
        <w:t>6.  Constatar que se cumpla con la normatividad en la integración del estado de la deuda pública en el estado financiero correspondiente al ejercicio fiscal 2019.</w:t>
      </w:r>
    </w:p>
    <w:p w14:paraId="469C4EF0" w14:textId="77777777" w:rsidR="007B17A1" w:rsidRPr="008527C6" w:rsidRDefault="007B17A1" w:rsidP="008527C6">
      <w:pPr>
        <w:spacing w:line="360" w:lineRule="auto"/>
        <w:jc w:val="both"/>
        <w:rPr>
          <w:rFonts w:ascii="Arial" w:hAnsi="Arial" w:cs="Arial"/>
          <w:bCs/>
        </w:rPr>
      </w:pPr>
    </w:p>
    <w:p w14:paraId="4BABEA0A" w14:textId="77777777" w:rsidR="007B17A1" w:rsidRPr="008527C6" w:rsidRDefault="007B17A1" w:rsidP="008527C6">
      <w:pPr>
        <w:spacing w:line="360" w:lineRule="auto"/>
        <w:ind w:right="190"/>
        <w:jc w:val="both"/>
        <w:rPr>
          <w:rFonts w:ascii="Arial" w:hAnsi="Arial" w:cs="Arial"/>
          <w:bCs/>
        </w:rPr>
      </w:pPr>
      <w:r w:rsidRPr="008527C6">
        <w:rPr>
          <w:rFonts w:ascii="Arial" w:hAnsi="Arial" w:cs="Arial"/>
          <w:bCs/>
        </w:rPr>
        <w:t>La fiscalización se realizó bajo estrictos principios y lineamientos de independencia, imparcialidad y rigor técnico que permitieron elevar la calidad y confianza en los resultados obtenidos y plasmados en este documento.</w:t>
      </w:r>
    </w:p>
    <w:p w14:paraId="55A70B6B" w14:textId="77777777" w:rsidR="00F95ADE" w:rsidRPr="008527C6" w:rsidRDefault="00F95ADE" w:rsidP="008527C6">
      <w:pPr>
        <w:spacing w:line="360" w:lineRule="auto"/>
        <w:ind w:right="190"/>
        <w:jc w:val="both"/>
        <w:rPr>
          <w:rFonts w:ascii="Arial" w:hAnsi="Arial" w:cs="Arial"/>
          <w:b/>
        </w:rPr>
      </w:pPr>
    </w:p>
    <w:p w14:paraId="7F27E185" w14:textId="14A76D78" w:rsidR="007B17A1" w:rsidRPr="008527C6" w:rsidRDefault="007B17A1" w:rsidP="008527C6">
      <w:pPr>
        <w:spacing w:line="360" w:lineRule="auto"/>
        <w:ind w:right="190"/>
        <w:jc w:val="both"/>
        <w:rPr>
          <w:rFonts w:ascii="Arial" w:hAnsi="Arial" w:cs="Arial"/>
          <w:b/>
        </w:rPr>
      </w:pPr>
      <w:r w:rsidRPr="008527C6">
        <w:rPr>
          <w:rFonts w:ascii="Arial" w:hAnsi="Arial" w:cs="Arial"/>
          <w:b/>
        </w:rPr>
        <w:t xml:space="preserve">G. Servidores Públicos </w:t>
      </w:r>
      <w:r w:rsidR="00667441" w:rsidRPr="008527C6">
        <w:rPr>
          <w:rFonts w:ascii="Arial" w:hAnsi="Arial" w:cs="Arial"/>
          <w:b/>
        </w:rPr>
        <w:t>que intervinieron en</w:t>
      </w:r>
      <w:r w:rsidRPr="008527C6">
        <w:rPr>
          <w:rFonts w:ascii="Arial" w:hAnsi="Arial" w:cs="Arial"/>
          <w:b/>
        </w:rPr>
        <w:t xml:space="preserve"> la Auditoría</w:t>
      </w:r>
    </w:p>
    <w:p w14:paraId="380397E3" w14:textId="77777777" w:rsidR="007B17A1" w:rsidRPr="008527C6" w:rsidRDefault="007B17A1" w:rsidP="008527C6">
      <w:pPr>
        <w:spacing w:line="360" w:lineRule="auto"/>
        <w:ind w:right="190"/>
        <w:jc w:val="both"/>
        <w:rPr>
          <w:rFonts w:ascii="Arial" w:hAnsi="Arial" w:cs="Arial"/>
          <w:bCs/>
        </w:rPr>
      </w:pPr>
    </w:p>
    <w:p w14:paraId="7CE6C0F1" w14:textId="0441E175" w:rsidR="007B17A1" w:rsidRPr="008527C6" w:rsidRDefault="007B17A1" w:rsidP="008527C6">
      <w:pPr>
        <w:spacing w:line="360" w:lineRule="auto"/>
        <w:ind w:right="190"/>
        <w:jc w:val="both"/>
        <w:rPr>
          <w:rFonts w:ascii="Arial" w:hAnsi="Arial" w:cs="Arial"/>
          <w:bCs/>
        </w:rPr>
      </w:pPr>
      <w:r w:rsidRPr="008527C6">
        <w:rPr>
          <w:rFonts w:ascii="Arial" w:hAnsi="Arial" w:cs="Arial"/>
          <w:bCs/>
        </w:rPr>
        <w:t xml:space="preserve">El personal designado, adscrito a la Auditoría Especial en Materia Financiera de esta Auditoría Superior del Estado, que actuó en el desarrollo y ejecución de la auditoría, visita </w:t>
      </w:r>
      <w:r w:rsidRPr="008527C6">
        <w:rPr>
          <w:rFonts w:ascii="Arial" w:hAnsi="Arial" w:cs="Arial"/>
          <w:bCs/>
        </w:rPr>
        <w:lastRenderedPageBreak/>
        <w:t xml:space="preserve">e inspección en forma conjunta o separada, mismo que se acreditó como personal de este Órgano Técnico de Fiscalización, </w:t>
      </w:r>
      <w:r w:rsidR="00667441" w:rsidRPr="008527C6">
        <w:rPr>
          <w:rFonts w:ascii="Arial" w:hAnsi="Arial" w:cs="Arial"/>
          <w:bCs/>
        </w:rPr>
        <w:t xml:space="preserve">se encuentra referido en la orden emitida con oficio número ASEQROO/ASE/AEMF/0538/08/2020, </w:t>
      </w:r>
      <w:r w:rsidR="00D014E6" w:rsidRPr="008527C6">
        <w:rPr>
          <w:rFonts w:ascii="Arial" w:hAnsi="Arial" w:cs="Arial"/>
          <w:bCs/>
        </w:rPr>
        <w:t>siendo los servidores a cargo de coordinar y supervisar la auditoría, los siguientes</w:t>
      </w:r>
      <w:r w:rsidRPr="008527C6">
        <w:rPr>
          <w:rFonts w:ascii="Arial" w:hAnsi="Arial" w:cs="Arial"/>
          <w:bCs/>
        </w:rPr>
        <w:t>:</w:t>
      </w:r>
    </w:p>
    <w:p w14:paraId="3B84E9D1" w14:textId="77777777" w:rsidR="007B17A1" w:rsidRPr="008527C6" w:rsidRDefault="007B17A1" w:rsidP="008527C6">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7B17A1" w:rsidRPr="008527C6" w14:paraId="3215C92B" w14:textId="77777777" w:rsidTr="00D57D94">
        <w:trPr>
          <w:tblHeader/>
          <w:jc w:val="center"/>
        </w:trPr>
        <w:tc>
          <w:tcPr>
            <w:tcW w:w="6374" w:type="dxa"/>
            <w:shd w:val="clear" w:color="auto" w:fill="D0CECE" w:themeFill="background2" w:themeFillShade="E6"/>
          </w:tcPr>
          <w:p w14:paraId="750AD1F6" w14:textId="77777777" w:rsidR="007B17A1" w:rsidRPr="008527C6" w:rsidRDefault="007B17A1" w:rsidP="008527C6">
            <w:pPr>
              <w:spacing w:line="360" w:lineRule="auto"/>
              <w:jc w:val="center"/>
              <w:rPr>
                <w:rFonts w:ascii="Arial" w:hAnsi="Arial" w:cs="Arial"/>
                <w:b/>
                <w:bCs/>
              </w:rPr>
            </w:pPr>
            <w:r w:rsidRPr="008527C6">
              <w:rPr>
                <w:rFonts w:ascii="Arial" w:hAnsi="Arial" w:cs="Arial"/>
                <w:bCs/>
              </w:rPr>
              <w:t xml:space="preserve"> </w:t>
            </w:r>
            <w:r w:rsidRPr="008527C6">
              <w:rPr>
                <w:rFonts w:ascii="Arial" w:hAnsi="Arial" w:cs="Arial"/>
                <w:b/>
                <w:bCs/>
              </w:rPr>
              <w:t>Nombre</w:t>
            </w:r>
          </w:p>
        </w:tc>
        <w:tc>
          <w:tcPr>
            <w:tcW w:w="2977" w:type="dxa"/>
            <w:shd w:val="clear" w:color="auto" w:fill="D0CECE" w:themeFill="background2" w:themeFillShade="E6"/>
          </w:tcPr>
          <w:p w14:paraId="3B25BECE" w14:textId="77777777" w:rsidR="007B17A1" w:rsidRPr="008527C6" w:rsidRDefault="007B17A1" w:rsidP="008527C6">
            <w:pPr>
              <w:spacing w:line="360" w:lineRule="auto"/>
              <w:jc w:val="center"/>
              <w:rPr>
                <w:rFonts w:ascii="Arial" w:hAnsi="Arial" w:cs="Arial"/>
                <w:b/>
                <w:bCs/>
              </w:rPr>
            </w:pPr>
            <w:r w:rsidRPr="008527C6">
              <w:rPr>
                <w:rFonts w:ascii="Arial" w:hAnsi="Arial" w:cs="Arial"/>
                <w:b/>
                <w:bCs/>
              </w:rPr>
              <w:t>Cargo</w:t>
            </w:r>
          </w:p>
        </w:tc>
      </w:tr>
      <w:tr w:rsidR="007B17A1" w:rsidRPr="008527C6" w14:paraId="5FE3F95D" w14:textId="77777777" w:rsidTr="00D57D94">
        <w:trPr>
          <w:jc w:val="center"/>
        </w:trPr>
        <w:tc>
          <w:tcPr>
            <w:tcW w:w="6374" w:type="dxa"/>
            <w:shd w:val="clear" w:color="auto" w:fill="auto"/>
          </w:tcPr>
          <w:p w14:paraId="08D3326B" w14:textId="3796D06A" w:rsidR="007B17A1" w:rsidRPr="008527C6" w:rsidRDefault="00DB4EBA" w:rsidP="008527C6">
            <w:pPr>
              <w:spacing w:line="360" w:lineRule="auto"/>
              <w:rPr>
                <w:rFonts w:ascii="Arial" w:hAnsi="Arial" w:cs="Arial"/>
                <w:bCs/>
              </w:rPr>
            </w:pPr>
            <w:r w:rsidRPr="008527C6">
              <w:rPr>
                <w:rFonts w:ascii="Arial" w:hAnsi="Arial" w:cs="Arial"/>
                <w:bCs/>
              </w:rPr>
              <w:t>L.C. Leydi C</w:t>
            </w:r>
            <w:r w:rsidR="008756B1" w:rsidRPr="008527C6">
              <w:rPr>
                <w:rFonts w:ascii="Arial" w:hAnsi="Arial" w:cs="Arial"/>
                <w:bCs/>
              </w:rPr>
              <w:t>oncepción</w:t>
            </w:r>
            <w:r w:rsidRPr="008527C6">
              <w:rPr>
                <w:rFonts w:ascii="Arial" w:hAnsi="Arial" w:cs="Arial"/>
                <w:bCs/>
              </w:rPr>
              <w:t xml:space="preserve"> Loria Chulim</w:t>
            </w:r>
          </w:p>
        </w:tc>
        <w:tc>
          <w:tcPr>
            <w:tcW w:w="2977" w:type="dxa"/>
            <w:shd w:val="clear" w:color="auto" w:fill="auto"/>
          </w:tcPr>
          <w:p w14:paraId="2941E467" w14:textId="77777777" w:rsidR="007B17A1" w:rsidRPr="008527C6" w:rsidRDefault="007B17A1" w:rsidP="008527C6">
            <w:pPr>
              <w:spacing w:line="360" w:lineRule="auto"/>
              <w:jc w:val="center"/>
              <w:rPr>
                <w:rFonts w:ascii="Arial" w:hAnsi="Arial" w:cs="Arial"/>
                <w:bCs/>
              </w:rPr>
            </w:pPr>
            <w:r w:rsidRPr="008527C6">
              <w:rPr>
                <w:rFonts w:ascii="Arial" w:hAnsi="Arial" w:cs="Arial"/>
                <w:bCs/>
              </w:rPr>
              <w:t>Coordinador</w:t>
            </w:r>
          </w:p>
        </w:tc>
      </w:tr>
      <w:tr w:rsidR="007B17A1" w:rsidRPr="008527C6" w14:paraId="76194CC3" w14:textId="77777777" w:rsidTr="00D57D94">
        <w:trPr>
          <w:jc w:val="center"/>
        </w:trPr>
        <w:tc>
          <w:tcPr>
            <w:tcW w:w="6374" w:type="dxa"/>
            <w:shd w:val="clear" w:color="auto" w:fill="auto"/>
          </w:tcPr>
          <w:p w14:paraId="47E25C98" w14:textId="318579A0" w:rsidR="007B17A1" w:rsidRPr="008527C6" w:rsidRDefault="00DB4EBA" w:rsidP="008527C6">
            <w:pPr>
              <w:spacing w:line="360" w:lineRule="auto"/>
              <w:rPr>
                <w:rFonts w:ascii="Arial" w:hAnsi="Arial" w:cs="Arial"/>
                <w:bCs/>
              </w:rPr>
            </w:pPr>
            <w:r w:rsidRPr="008527C6">
              <w:rPr>
                <w:rFonts w:ascii="Arial" w:hAnsi="Arial" w:cs="Arial"/>
                <w:bCs/>
              </w:rPr>
              <w:t>L.A. Vianey Guillén Vázquez</w:t>
            </w:r>
          </w:p>
        </w:tc>
        <w:tc>
          <w:tcPr>
            <w:tcW w:w="2977" w:type="dxa"/>
            <w:shd w:val="clear" w:color="auto" w:fill="auto"/>
          </w:tcPr>
          <w:p w14:paraId="52071E11" w14:textId="77777777" w:rsidR="007B17A1" w:rsidRPr="008527C6" w:rsidRDefault="007B17A1" w:rsidP="008527C6">
            <w:pPr>
              <w:spacing w:line="360" w:lineRule="auto"/>
              <w:jc w:val="center"/>
              <w:rPr>
                <w:rFonts w:ascii="Arial" w:hAnsi="Arial" w:cs="Arial"/>
                <w:bCs/>
              </w:rPr>
            </w:pPr>
            <w:r w:rsidRPr="008527C6">
              <w:rPr>
                <w:rFonts w:ascii="Arial" w:hAnsi="Arial" w:cs="Arial"/>
                <w:bCs/>
              </w:rPr>
              <w:t>Supervisor</w:t>
            </w:r>
          </w:p>
        </w:tc>
      </w:tr>
    </w:tbl>
    <w:p w14:paraId="43A2C5D5" w14:textId="77777777" w:rsidR="007B17A1" w:rsidRPr="008527C6" w:rsidRDefault="007B17A1" w:rsidP="008527C6">
      <w:pPr>
        <w:spacing w:line="360" w:lineRule="auto"/>
        <w:ind w:right="190"/>
        <w:jc w:val="both"/>
        <w:rPr>
          <w:rFonts w:ascii="Arial" w:hAnsi="Arial" w:cs="Arial"/>
          <w:b/>
        </w:rPr>
      </w:pPr>
    </w:p>
    <w:p w14:paraId="568C52EC" w14:textId="36DEBD98" w:rsidR="007B17A1" w:rsidRPr="008527C6" w:rsidRDefault="00DB4EBA" w:rsidP="008527C6">
      <w:pPr>
        <w:spacing w:line="360" w:lineRule="auto"/>
        <w:ind w:right="190"/>
        <w:jc w:val="both"/>
        <w:rPr>
          <w:rFonts w:ascii="Arial" w:hAnsi="Arial" w:cs="Arial"/>
          <w:b/>
        </w:rPr>
      </w:pPr>
      <w:r w:rsidRPr="008527C6">
        <w:rPr>
          <w:rFonts w:ascii="Arial" w:hAnsi="Arial" w:cs="Arial"/>
          <w:b/>
        </w:rPr>
        <w:t>II</w:t>
      </w:r>
      <w:r w:rsidR="007B17A1" w:rsidRPr="008527C6">
        <w:rPr>
          <w:rFonts w:ascii="Arial" w:hAnsi="Arial" w:cs="Arial"/>
          <w:b/>
        </w:rPr>
        <w:t>I.2. CUMPLIMIENTO DE DISPOSICIONES LEGALES Y NORMATIVAS</w:t>
      </w:r>
    </w:p>
    <w:p w14:paraId="6055F9B4" w14:textId="77777777" w:rsidR="007B17A1" w:rsidRPr="008527C6" w:rsidRDefault="007B17A1" w:rsidP="008527C6">
      <w:pPr>
        <w:spacing w:line="360" w:lineRule="auto"/>
        <w:ind w:right="48"/>
        <w:jc w:val="both"/>
        <w:rPr>
          <w:rFonts w:ascii="Arial" w:hAnsi="Arial" w:cs="Arial"/>
        </w:rPr>
      </w:pPr>
    </w:p>
    <w:p w14:paraId="5D5963A7" w14:textId="6A60C928" w:rsidR="007B17A1" w:rsidRPr="008527C6" w:rsidRDefault="007B17A1" w:rsidP="008527C6">
      <w:pPr>
        <w:spacing w:line="360" w:lineRule="auto"/>
        <w:ind w:right="190"/>
        <w:jc w:val="both"/>
        <w:rPr>
          <w:rFonts w:ascii="Arial" w:hAnsi="Arial" w:cs="Arial"/>
          <w:u w:val="single"/>
        </w:rPr>
      </w:pPr>
      <w:r w:rsidRPr="008527C6">
        <w:rPr>
          <w:rFonts w:ascii="Arial" w:hAnsi="Arial" w:cs="Arial"/>
        </w:rPr>
        <w:t xml:space="preserve">La revisión se llevó a cabo aplicando Normas Profesionales de Auditoría del Sistema Nacional de Fiscalización, así como en apego a la Ley General de Contabilidad Gubernamental, </w:t>
      </w:r>
      <w:r w:rsidR="000E2AD0" w:rsidRPr="008527C6">
        <w:rPr>
          <w:rFonts w:ascii="Arial" w:hAnsi="Arial" w:cs="Arial"/>
        </w:rPr>
        <w:t xml:space="preserve">a la </w:t>
      </w:r>
      <w:bookmarkStart w:id="13" w:name="_Hlk60701513"/>
      <w:r w:rsidR="00DB4EBA" w:rsidRPr="008527C6">
        <w:rPr>
          <w:rFonts w:ascii="Arial" w:hAnsi="Arial" w:cs="Arial"/>
        </w:rPr>
        <w:t>Ley de Deuda Pública del Estado de Quintana Roo y sus Municipios</w:t>
      </w:r>
      <w:bookmarkEnd w:id="13"/>
      <w:r w:rsidR="00DB4EBA" w:rsidRPr="008527C6">
        <w:rPr>
          <w:rFonts w:ascii="Arial" w:hAnsi="Arial" w:cs="Arial"/>
        </w:rPr>
        <w:t>,</w:t>
      </w:r>
      <w:r w:rsidR="00D46C8C" w:rsidRPr="008527C6">
        <w:rPr>
          <w:rFonts w:ascii="Arial" w:hAnsi="Arial" w:cs="Arial"/>
        </w:rPr>
        <w:t xml:space="preserve"> </w:t>
      </w:r>
      <w:r w:rsidR="000E2AD0" w:rsidRPr="008527C6">
        <w:rPr>
          <w:rFonts w:ascii="Arial" w:hAnsi="Arial" w:cs="Arial"/>
        </w:rPr>
        <w:t>al Presupuesto de Egresos</w:t>
      </w:r>
      <w:r w:rsidR="00DB4EBA" w:rsidRPr="008527C6">
        <w:rPr>
          <w:rFonts w:ascii="Arial" w:hAnsi="Arial" w:cs="Arial"/>
        </w:rPr>
        <w:t xml:space="preserve"> </w:t>
      </w:r>
      <w:r w:rsidRPr="008527C6">
        <w:rPr>
          <w:rFonts w:ascii="Arial" w:hAnsi="Arial" w:cs="Arial"/>
        </w:rPr>
        <w:t>y lo</w:t>
      </w:r>
      <w:r w:rsidRPr="008527C6">
        <w:rPr>
          <w:rFonts w:ascii="Arial" w:hAnsi="Arial" w:cs="Arial"/>
          <w:color w:val="FF0000"/>
        </w:rPr>
        <w:t xml:space="preserve"> </w:t>
      </w:r>
      <w:r w:rsidRPr="008527C6">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87AD43F" w14:textId="77777777" w:rsidR="005760EF" w:rsidRPr="008527C6" w:rsidRDefault="005760EF" w:rsidP="008527C6">
      <w:pPr>
        <w:spacing w:line="360" w:lineRule="auto"/>
        <w:ind w:right="48"/>
        <w:jc w:val="both"/>
        <w:rPr>
          <w:rFonts w:ascii="Arial" w:hAnsi="Arial" w:cs="Arial"/>
        </w:rPr>
      </w:pPr>
    </w:p>
    <w:p w14:paraId="3EF2362E" w14:textId="77777777" w:rsidR="007B17A1" w:rsidRPr="008527C6" w:rsidRDefault="007B17A1" w:rsidP="008527C6">
      <w:pPr>
        <w:spacing w:line="360" w:lineRule="auto"/>
        <w:ind w:right="190"/>
        <w:jc w:val="both"/>
        <w:rPr>
          <w:rFonts w:ascii="Arial" w:hAnsi="Arial" w:cs="Arial"/>
          <w:b/>
        </w:rPr>
      </w:pPr>
      <w:r w:rsidRPr="008527C6">
        <w:rPr>
          <w:rFonts w:ascii="Arial" w:hAnsi="Arial" w:cs="Arial"/>
          <w:b/>
        </w:rPr>
        <w:t>A. Conclusiones</w:t>
      </w:r>
    </w:p>
    <w:p w14:paraId="6D1566F6" w14:textId="77777777" w:rsidR="007B17A1" w:rsidRPr="008527C6" w:rsidRDefault="007B17A1" w:rsidP="008527C6">
      <w:pPr>
        <w:spacing w:line="360" w:lineRule="auto"/>
        <w:ind w:right="190"/>
        <w:jc w:val="both"/>
        <w:rPr>
          <w:rFonts w:ascii="Arial" w:hAnsi="Arial" w:cs="Arial"/>
        </w:rPr>
      </w:pPr>
    </w:p>
    <w:p w14:paraId="014B3F93" w14:textId="77777777" w:rsidR="00DB4EBA" w:rsidRPr="008527C6" w:rsidRDefault="00DB4EBA" w:rsidP="008527C6">
      <w:pPr>
        <w:spacing w:line="360" w:lineRule="auto"/>
        <w:ind w:right="190"/>
        <w:jc w:val="both"/>
        <w:rPr>
          <w:rFonts w:ascii="Arial" w:hAnsi="Arial" w:cs="Arial"/>
        </w:rPr>
      </w:pPr>
      <w:r w:rsidRPr="008527C6">
        <w:rPr>
          <w:rFonts w:ascii="Arial" w:hAnsi="Arial" w:cs="Arial"/>
        </w:rPr>
        <w:t xml:space="preserve">Se constató el cumplimiento de la Ley General de Contabilidad Gubernamental y del Presupuesto de Egresos, así como de lo emitido por el Consejo Nacional de Armonización Contable (CONAC), </w:t>
      </w:r>
      <w:bookmarkStart w:id="14" w:name="_Hlk60701604"/>
      <w:r w:rsidRPr="008527C6">
        <w:rPr>
          <w:rFonts w:ascii="Arial" w:hAnsi="Arial" w:cs="Arial"/>
        </w:rPr>
        <w:t xml:space="preserve">se contempló el pago de intereses y el pago de las respectivas </w:t>
      </w:r>
      <w:r w:rsidRPr="008527C6">
        <w:rPr>
          <w:rFonts w:ascii="Arial" w:hAnsi="Arial" w:cs="Arial"/>
        </w:rPr>
        <w:lastRenderedPageBreak/>
        <w:t xml:space="preserve">amortizaciones en cumplimiento a la deuda contratada </w:t>
      </w:r>
      <w:bookmarkStart w:id="15" w:name="_Hlk60701737"/>
      <w:bookmarkEnd w:id="14"/>
      <w:r w:rsidRPr="008527C6">
        <w:rPr>
          <w:rFonts w:ascii="Arial" w:hAnsi="Arial" w:cs="Arial"/>
        </w:rPr>
        <w:t>y demás disposiciones legales aplicables.</w:t>
      </w:r>
      <w:bookmarkEnd w:id="15"/>
    </w:p>
    <w:p w14:paraId="2A59A0D4" w14:textId="77777777" w:rsidR="000E7B97" w:rsidRPr="008527C6" w:rsidRDefault="000E7B97" w:rsidP="008527C6">
      <w:pPr>
        <w:spacing w:line="360" w:lineRule="auto"/>
        <w:ind w:right="190"/>
        <w:jc w:val="both"/>
        <w:rPr>
          <w:rFonts w:ascii="Arial" w:hAnsi="Arial" w:cs="Arial"/>
          <w:b/>
        </w:rPr>
      </w:pPr>
    </w:p>
    <w:p w14:paraId="2CB6F088" w14:textId="24E96F25" w:rsidR="007B17A1" w:rsidRPr="008527C6" w:rsidRDefault="00DB4EBA" w:rsidP="008527C6">
      <w:pPr>
        <w:spacing w:line="360" w:lineRule="auto"/>
        <w:ind w:right="190"/>
        <w:jc w:val="both"/>
        <w:rPr>
          <w:rFonts w:ascii="Arial" w:hAnsi="Arial" w:cs="Arial"/>
          <w:b/>
        </w:rPr>
      </w:pPr>
      <w:r w:rsidRPr="008527C6">
        <w:rPr>
          <w:rFonts w:ascii="Arial" w:hAnsi="Arial" w:cs="Arial"/>
          <w:b/>
        </w:rPr>
        <w:t>II</w:t>
      </w:r>
      <w:r w:rsidR="007B17A1" w:rsidRPr="008527C6">
        <w:rPr>
          <w:rFonts w:ascii="Arial" w:hAnsi="Arial" w:cs="Arial"/>
          <w:b/>
        </w:rPr>
        <w:t>I.3. RESULTADOS DE LA FISCALIZACIÓN EFECTUADA</w:t>
      </w:r>
    </w:p>
    <w:p w14:paraId="01365153" w14:textId="77777777" w:rsidR="007B17A1" w:rsidRPr="008527C6" w:rsidRDefault="007B17A1" w:rsidP="008527C6">
      <w:pPr>
        <w:spacing w:line="360" w:lineRule="auto"/>
        <w:jc w:val="both"/>
        <w:rPr>
          <w:rFonts w:ascii="Arial" w:hAnsi="Arial" w:cs="Arial"/>
        </w:rPr>
      </w:pPr>
    </w:p>
    <w:p w14:paraId="1BDA8E4F" w14:textId="5D6A1FCB" w:rsidR="007B17A1" w:rsidRPr="008527C6" w:rsidRDefault="007B17A1" w:rsidP="008527C6">
      <w:pPr>
        <w:spacing w:line="360" w:lineRule="auto"/>
        <w:ind w:right="190"/>
        <w:jc w:val="both"/>
        <w:rPr>
          <w:rFonts w:ascii="Arial" w:hAnsi="Arial" w:cs="Arial"/>
        </w:rPr>
      </w:pPr>
      <w:r w:rsidRPr="008527C6">
        <w:rPr>
          <w:rFonts w:ascii="Arial" w:hAnsi="Arial" w:cs="Arial"/>
        </w:rPr>
        <w:t>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w:t>
      </w:r>
      <w:r w:rsidRPr="008527C6">
        <w:rPr>
          <w:rFonts w:ascii="Arial" w:hAnsi="Arial"/>
        </w:rPr>
        <w:t>,</w:t>
      </w:r>
      <w:r w:rsidRPr="008527C6">
        <w:rPr>
          <w:rFonts w:ascii="Arial" w:hAnsi="Arial" w:cs="Arial"/>
        </w:rPr>
        <w:t xml:space="preserve"> durante este proceso de </w:t>
      </w:r>
      <w:r w:rsidR="00745E3E" w:rsidRPr="008527C6">
        <w:rPr>
          <w:rFonts w:ascii="Arial" w:hAnsi="Arial" w:cs="Arial"/>
        </w:rPr>
        <w:t xml:space="preserve">fiscalización no </w:t>
      </w:r>
      <w:r w:rsidRPr="008527C6">
        <w:rPr>
          <w:rFonts w:ascii="Arial" w:hAnsi="Arial" w:cs="Arial"/>
        </w:rPr>
        <w:t>se presentaron observaciones.</w:t>
      </w:r>
    </w:p>
    <w:p w14:paraId="33E5A7DF" w14:textId="5438A644" w:rsidR="007B17A1" w:rsidRPr="008527C6" w:rsidRDefault="007B17A1" w:rsidP="008527C6">
      <w:pPr>
        <w:tabs>
          <w:tab w:val="left" w:pos="426"/>
        </w:tabs>
        <w:spacing w:line="360" w:lineRule="auto"/>
        <w:rPr>
          <w:rFonts w:ascii="Arial" w:hAnsi="Arial" w:cs="Arial"/>
          <w:iCs/>
          <w:highlight w:val="yellow"/>
        </w:rPr>
      </w:pPr>
    </w:p>
    <w:p w14:paraId="6424A28D" w14:textId="53F35F76" w:rsidR="00112484" w:rsidRPr="008527C6" w:rsidRDefault="00B93E82" w:rsidP="008527C6">
      <w:pPr>
        <w:tabs>
          <w:tab w:val="left" w:pos="2160"/>
        </w:tabs>
        <w:spacing w:line="360" w:lineRule="auto"/>
        <w:ind w:right="190"/>
        <w:jc w:val="both"/>
        <w:rPr>
          <w:rFonts w:ascii="Arial" w:hAnsi="Arial" w:cs="Arial"/>
          <w:b/>
        </w:rPr>
      </w:pPr>
      <w:r w:rsidRPr="008527C6">
        <w:rPr>
          <w:rFonts w:ascii="Arial" w:hAnsi="Arial" w:cs="Arial"/>
          <w:b/>
        </w:rPr>
        <w:t>I</w:t>
      </w:r>
      <w:r w:rsidR="00BE445E" w:rsidRPr="008527C6">
        <w:rPr>
          <w:rFonts w:ascii="Arial" w:hAnsi="Arial" w:cs="Arial"/>
          <w:b/>
        </w:rPr>
        <w:t>V</w:t>
      </w:r>
      <w:r w:rsidR="00183532" w:rsidRPr="008527C6">
        <w:rPr>
          <w:rFonts w:ascii="Arial" w:hAnsi="Arial" w:cs="Arial"/>
          <w:b/>
        </w:rPr>
        <w:t xml:space="preserve">. </w:t>
      </w:r>
      <w:r w:rsidR="00BE445E" w:rsidRPr="008527C6">
        <w:rPr>
          <w:rFonts w:ascii="Arial" w:hAnsi="Arial" w:cs="Arial"/>
          <w:b/>
        </w:rPr>
        <w:t>DICTAMEN DE LOS INFORMES INDIVIDUALES DE AUDITORÍA</w:t>
      </w:r>
    </w:p>
    <w:p w14:paraId="6C7CDD60" w14:textId="77777777" w:rsidR="00BE445E" w:rsidRPr="008527C6" w:rsidRDefault="00BE445E" w:rsidP="008527C6">
      <w:pPr>
        <w:tabs>
          <w:tab w:val="left" w:pos="2160"/>
        </w:tabs>
        <w:spacing w:line="360" w:lineRule="auto"/>
        <w:ind w:right="190"/>
        <w:jc w:val="both"/>
        <w:rPr>
          <w:rFonts w:ascii="Arial" w:hAnsi="Arial" w:cs="Arial"/>
          <w:b/>
        </w:rPr>
      </w:pPr>
    </w:p>
    <w:p w14:paraId="4450D3B0" w14:textId="7A978127" w:rsidR="009E4597" w:rsidRDefault="00E024A3" w:rsidP="008527C6">
      <w:pPr>
        <w:spacing w:line="360" w:lineRule="auto"/>
        <w:ind w:right="190"/>
        <w:jc w:val="both"/>
        <w:rPr>
          <w:rFonts w:ascii="Arial" w:hAnsi="Arial" w:cs="Arial"/>
          <w:b/>
          <w:bCs/>
        </w:rPr>
      </w:pPr>
      <w:r w:rsidRPr="008527C6">
        <w:rPr>
          <w:rFonts w:ascii="Arial" w:hAnsi="Arial" w:cs="Arial"/>
        </w:rPr>
        <w:t xml:space="preserve">El presente dictamen se emite el </w:t>
      </w:r>
      <w:r w:rsidR="008532D1" w:rsidRPr="008527C6">
        <w:rPr>
          <w:rFonts w:ascii="Arial" w:hAnsi="Arial" w:cs="Arial"/>
        </w:rPr>
        <w:t>08 de febrero de 2021</w:t>
      </w:r>
      <w:r w:rsidRPr="008527C6">
        <w:rPr>
          <w:rFonts w:ascii="Arial" w:hAnsi="Arial" w:cs="Arial"/>
        </w:rPr>
        <w:t xml:space="preserve">, fecha de conclusión de los trabajos de auditoría, la cual se practicó sobre la información financiera proporcionada por la entidad fiscalizable, consistente en los estados e informes contables y presupuestarios que integran la Cuenta Pública del ejercicio fiscal </w:t>
      </w:r>
      <w:r w:rsidR="00DB4EBA" w:rsidRPr="008527C6">
        <w:rPr>
          <w:rFonts w:ascii="Arial" w:hAnsi="Arial" w:cs="Arial"/>
          <w:bCs/>
        </w:rPr>
        <w:t>2019</w:t>
      </w:r>
      <w:r w:rsidRPr="008527C6">
        <w:rPr>
          <w:rFonts w:ascii="Arial" w:hAnsi="Arial" w:cs="Arial"/>
        </w:rPr>
        <w:t xml:space="preserve">, formulados, integrados y presentados por </w:t>
      </w:r>
      <w:r w:rsidR="00DB4EBA" w:rsidRPr="008527C6">
        <w:rPr>
          <w:rFonts w:ascii="Arial" w:hAnsi="Arial" w:cs="Arial"/>
        </w:rPr>
        <w:t>el</w:t>
      </w:r>
      <w:r w:rsidRPr="008527C6">
        <w:rPr>
          <w:rFonts w:ascii="Arial" w:hAnsi="Arial" w:cs="Arial"/>
        </w:rPr>
        <w:t xml:space="preserve"> </w:t>
      </w:r>
      <w:r w:rsidR="007270D2" w:rsidRPr="008527C6">
        <w:rPr>
          <w:rFonts w:ascii="Arial" w:hAnsi="Arial" w:cs="Arial"/>
          <w:b/>
          <w:bCs/>
        </w:rPr>
        <w:t>Municipio</w:t>
      </w:r>
      <w:r w:rsidR="007B17A1" w:rsidRPr="008527C6">
        <w:rPr>
          <w:rFonts w:ascii="Arial" w:hAnsi="Arial" w:cs="Arial"/>
          <w:b/>
          <w:bCs/>
        </w:rPr>
        <w:t xml:space="preserve"> de Othón P. Blanco</w:t>
      </w:r>
      <w:r w:rsidRPr="008527C6">
        <w:rPr>
          <w:rFonts w:ascii="Arial" w:hAnsi="Arial" w:cs="Arial"/>
          <w:b/>
          <w:bCs/>
        </w:rPr>
        <w:t>.</w:t>
      </w:r>
    </w:p>
    <w:p w14:paraId="2142C18C" w14:textId="77777777" w:rsidR="00A32CFD" w:rsidRPr="008527C6" w:rsidRDefault="00A32CFD" w:rsidP="008527C6">
      <w:pPr>
        <w:spacing w:line="360" w:lineRule="auto"/>
        <w:ind w:right="190"/>
        <w:jc w:val="both"/>
        <w:rPr>
          <w:rFonts w:ascii="Arial" w:hAnsi="Arial" w:cs="Arial"/>
        </w:rPr>
      </w:pPr>
      <w:bookmarkStart w:id="16" w:name="_GoBack"/>
      <w:bookmarkEnd w:id="16"/>
    </w:p>
    <w:p w14:paraId="503F3286" w14:textId="77777777" w:rsidR="00E024A3" w:rsidRPr="008527C6" w:rsidRDefault="00E024A3" w:rsidP="008527C6">
      <w:pPr>
        <w:spacing w:line="360" w:lineRule="auto"/>
        <w:ind w:right="190"/>
        <w:jc w:val="both"/>
        <w:rPr>
          <w:rFonts w:ascii="Arial" w:hAnsi="Arial" w:cs="Arial"/>
        </w:rPr>
      </w:pPr>
      <w:r w:rsidRPr="008527C6">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8527C6" w:rsidRDefault="00E024A3" w:rsidP="008527C6">
      <w:pPr>
        <w:spacing w:line="360" w:lineRule="auto"/>
        <w:ind w:right="190"/>
        <w:jc w:val="both"/>
        <w:rPr>
          <w:rFonts w:ascii="Arial" w:hAnsi="Arial" w:cs="Arial"/>
        </w:rPr>
      </w:pPr>
    </w:p>
    <w:p w14:paraId="4F3BABC6" w14:textId="78D86D59" w:rsidR="00E024A3" w:rsidRPr="008527C6" w:rsidRDefault="00E024A3" w:rsidP="008527C6">
      <w:pPr>
        <w:spacing w:line="360" w:lineRule="auto"/>
        <w:ind w:right="190"/>
        <w:jc w:val="both"/>
        <w:rPr>
          <w:rFonts w:ascii="Arial" w:hAnsi="Arial" w:cs="Arial"/>
        </w:rPr>
      </w:pPr>
      <w:r w:rsidRPr="008527C6">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w:t>
      </w:r>
      <w:r w:rsidRPr="008527C6">
        <w:rPr>
          <w:rFonts w:ascii="Arial" w:hAnsi="Arial" w:cs="Arial"/>
        </w:rPr>
        <w:lastRenderedPageBreak/>
        <w:t xml:space="preserve">fiscalizada y de cuya veracidad es responsable, no presenta errores u omisiones importantes y que están preparados con base </w:t>
      </w:r>
      <w:r w:rsidR="00184643" w:rsidRPr="008527C6">
        <w:rPr>
          <w:rFonts w:ascii="Arial" w:hAnsi="Arial" w:cs="Arial"/>
        </w:rPr>
        <w:t>en</w:t>
      </w:r>
      <w:r w:rsidRPr="008527C6">
        <w:rPr>
          <w:rFonts w:ascii="Arial" w:hAnsi="Arial" w:cs="Arial"/>
        </w:rPr>
        <w:t xml:space="preserve"> la normatividad de la materia y los Postulados Básicos de Contabilidad Gubernamental. </w:t>
      </w:r>
      <w:r w:rsidR="001A0BAB" w:rsidRPr="008527C6">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w:t>
      </w:r>
      <w:r w:rsidR="008375A9" w:rsidRPr="008527C6">
        <w:rPr>
          <w:rFonts w:ascii="Arial" w:hAnsi="Arial" w:cs="Arial"/>
        </w:rPr>
        <w:t>a</w:t>
      </w:r>
      <w:r w:rsidR="00C668A6" w:rsidRPr="008527C6">
        <w:rPr>
          <w:rFonts w:ascii="Arial" w:hAnsi="Arial" w:cs="Arial"/>
        </w:rPr>
        <w:t>uditoría</w:t>
      </w:r>
      <w:r w:rsidR="001A0BAB" w:rsidRPr="008527C6">
        <w:rPr>
          <w:rFonts w:ascii="Arial" w:hAnsi="Arial" w:cs="Arial"/>
        </w:rPr>
        <w:t>, incluida la evaluación de los riesgos de irregularidad financiera y la materialidad en los estados contables y presupuestarios.</w:t>
      </w:r>
      <w:r w:rsidRPr="008527C6">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r w:rsidR="000E2AD0" w:rsidRPr="008527C6">
        <w:rPr>
          <w:rFonts w:ascii="Arial" w:hAnsi="Arial" w:cs="Arial"/>
        </w:rPr>
        <w:t>y,</w:t>
      </w:r>
      <w:r w:rsidRPr="008527C6">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3F39B507" w14:textId="77777777" w:rsidR="00E024A3" w:rsidRPr="008527C6" w:rsidRDefault="00E024A3" w:rsidP="008527C6">
      <w:pPr>
        <w:spacing w:line="360" w:lineRule="auto"/>
        <w:ind w:right="190"/>
        <w:jc w:val="both"/>
        <w:rPr>
          <w:rFonts w:ascii="Arial" w:hAnsi="Arial" w:cs="Arial"/>
        </w:rPr>
      </w:pPr>
    </w:p>
    <w:p w14:paraId="4A671ED3" w14:textId="64FAEE06" w:rsidR="00E024A3" w:rsidRPr="008527C6" w:rsidRDefault="00E024A3" w:rsidP="008527C6">
      <w:pPr>
        <w:spacing w:line="360" w:lineRule="auto"/>
        <w:ind w:right="190"/>
        <w:jc w:val="both"/>
        <w:rPr>
          <w:rFonts w:ascii="Arial" w:hAnsi="Arial" w:cs="Arial"/>
        </w:rPr>
      </w:pPr>
      <w:r w:rsidRPr="008527C6">
        <w:rPr>
          <w:rFonts w:ascii="Arial" w:hAnsi="Arial" w:cs="Arial"/>
        </w:rPr>
        <w:t xml:space="preserve">Con base en los resultados obtenidos en la auditoría practicada al </w:t>
      </w:r>
      <w:r w:rsidR="007270D2" w:rsidRPr="008527C6">
        <w:rPr>
          <w:rFonts w:ascii="Arial" w:hAnsi="Arial" w:cs="Arial"/>
          <w:b/>
          <w:bCs/>
        </w:rPr>
        <w:t>Municipio</w:t>
      </w:r>
      <w:r w:rsidR="007B17A1" w:rsidRPr="008527C6">
        <w:rPr>
          <w:rFonts w:ascii="Arial" w:hAnsi="Arial" w:cs="Arial"/>
          <w:b/>
          <w:bCs/>
        </w:rPr>
        <w:t xml:space="preserve"> de Othón P. Blanco</w:t>
      </w:r>
      <w:r w:rsidRPr="008527C6">
        <w:rPr>
          <w:rFonts w:ascii="Arial" w:hAnsi="Arial" w:cs="Arial"/>
        </w:rPr>
        <w:t>,</w:t>
      </w:r>
      <w:r w:rsidRPr="008527C6">
        <w:rPr>
          <w:rFonts w:ascii="Arial" w:hAnsi="Arial" w:cs="Arial"/>
          <w:b/>
        </w:rPr>
        <w:t xml:space="preserve"> </w:t>
      </w:r>
      <w:r w:rsidRPr="008527C6">
        <w:rPr>
          <w:rFonts w:ascii="Arial" w:hAnsi="Arial" w:cs="Arial"/>
        </w:rPr>
        <w:t xml:space="preserve">número </w:t>
      </w:r>
      <w:r w:rsidR="00220401" w:rsidRPr="008527C6">
        <w:rPr>
          <w:rFonts w:ascii="Arial" w:hAnsi="Arial" w:cs="Arial"/>
          <w:b/>
        </w:rPr>
        <w:t>19-AEMF-A-GOB-077-190</w:t>
      </w:r>
      <w:r w:rsidRPr="008527C6">
        <w:rPr>
          <w:rFonts w:ascii="Arial" w:hAnsi="Arial" w:cs="Arial"/>
        </w:rPr>
        <w:t>, denominada “</w:t>
      </w:r>
      <w:r w:rsidR="00220401" w:rsidRPr="008527C6">
        <w:rPr>
          <w:rFonts w:ascii="Arial" w:hAnsi="Arial" w:cs="Arial"/>
        </w:rPr>
        <w:t>Auditoría de Cumplimiento Financiero de Ingresos y Otros Beneficios</w:t>
      </w:r>
      <w:r w:rsidRPr="008527C6">
        <w:rPr>
          <w:rFonts w:ascii="Arial" w:hAnsi="Arial" w:cs="Arial"/>
        </w:rPr>
        <w:t>”, cuyo objetivo fue</w:t>
      </w:r>
      <w:r w:rsidR="008532D1" w:rsidRPr="008527C6">
        <w:rPr>
          <w:rFonts w:ascii="Arial" w:hAnsi="Arial" w:cs="Arial"/>
        </w:rPr>
        <w:t xml:space="preserve"> fiscalizar la gestión financiera para </w:t>
      </w:r>
      <w:r w:rsidR="00F04876" w:rsidRPr="008527C6">
        <w:rPr>
          <w:rFonts w:ascii="Arial" w:hAnsi="Arial" w:cs="Arial"/>
        </w:rPr>
        <w:t>comprobar</w:t>
      </w:r>
      <w:r w:rsidR="00D711B5" w:rsidRPr="008527C6">
        <w:rPr>
          <w:rFonts w:ascii="Arial" w:hAnsi="Arial" w:cs="Arial"/>
        </w:rPr>
        <w:t xml:space="preserve"> el cumplimiento</w:t>
      </w:r>
      <w:r w:rsidR="00F04876" w:rsidRPr="008527C6">
        <w:rPr>
          <w:rFonts w:ascii="Arial" w:hAnsi="Arial" w:cs="Arial"/>
        </w:rPr>
        <w:t xml:space="preserve"> </w:t>
      </w:r>
      <w:r w:rsidR="008532D1" w:rsidRPr="008527C6">
        <w:rPr>
          <w:rFonts w:ascii="Arial" w:hAnsi="Arial" w:cs="Arial"/>
        </w:rPr>
        <w:t xml:space="preserve">de </w:t>
      </w:r>
      <w:r w:rsidR="00F04876" w:rsidRPr="008527C6">
        <w:rPr>
          <w:rFonts w:ascii="Arial" w:hAnsi="Arial" w:cs="Arial"/>
        </w:rPr>
        <w:t xml:space="preserve">lo dispuesto en </w:t>
      </w:r>
      <w:r w:rsidR="0036363F" w:rsidRPr="008527C6">
        <w:rPr>
          <w:rFonts w:ascii="Arial" w:hAnsi="Arial" w:cs="Arial"/>
        </w:rPr>
        <w:t xml:space="preserve">la Ley de </w:t>
      </w:r>
      <w:r w:rsidR="00B87BB7" w:rsidRPr="008527C6">
        <w:rPr>
          <w:rFonts w:ascii="Arial" w:hAnsi="Arial" w:cs="Arial"/>
        </w:rPr>
        <w:t>I</w:t>
      </w:r>
      <w:r w:rsidR="0036363F" w:rsidRPr="008527C6">
        <w:rPr>
          <w:rFonts w:ascii="Arial" w:hAnsi="Arial" w:cs="Arial"/>
        </w:rPr>
        <w:t>ngresos</w:t>
      </w:r>
      <w:r w:rsidR="008532D1" w:rsidRPr="008527C6">
        <w:rPr>
          <w:rFonts w:ascii="Arial" w:hAnsi="Arial" w:cs="Arial"/>
        </w:rPr>
        <w:t xml:space="preserve"> y demá</w:t>
      </w:r>
      <w:r w:rsidR="0049661F" w:rsidRPr="008527C6">
        <w:rPr>
          <w:rFonts w:ascii="Arial" w:hAnsi="Arial" w:cs="Arial"/>
        </w:rPr>
        <w:t xml:space="preserve">s </w:t>
      </w:r>
      <w:r w:rsidR="00F04876" w:rsidRPr="008527C6">
        <w:rPr>
          <w:rFonts w:ascii="Arial" w:hAnsi="Arial" w:cs="Arial"/>
        </w:rPr>
        <w:t xml:space="preserve">disposiciones legales aplicables, en cuanto a </w:t>
      </w:r>
      <w:r w:rsidR="00D711B5" w:rsidRPr="008527C6">
        <w:rPr>
          <w:rFonts w:ascii="Arial" w:hAnsi="Arial" w:cs="Arial"/>
        </w:rPr>
        <w:t>la recaudación de</w:t>
      </w:r>
      <w:r w:rsidR="00F04876" w:rsidRPr="008527C6">
        <w:rPr>
          <w:rFonts w:ascii="Arial" w:hAnsi="Arial" w:cs="Arial"/>
        </w:rPr>
        <w:t xml:space="preserve"> ingresos, incluyendo la revisión del manejo</w:t>
      </w:r>
      <w:r w:rsidR="00D711B5" w:rsidRPr="008527C6">
        <w:rPr>
          <w:rFonts w:ascii="Arial" w:hAnsi="Arial" w:cs="Arial"/>
        </w:rPr>
        <w:t xml:space="preserve"> y</w:t>
      </w:r>
      <w:r w:rsidR="00F04876" w:rsidRPr="008527C6">
        <w:rPr>
          <w:rFonts w:ascii="Arial" w:hAnsi="Arial" w:cs="Arial"/>
        </w:rPr>
        <w:t xml:space="preserve"> la custodia de recursos públicos estatales</w:t>
      </w:r>
      <w:r w:rsidR="00D711B5" w:rsidRPr="008527C6">
        <w:rPr>
          <w:rFonts w:ascii="Arial" w:hAnsi="Arial" w:cs="Arial"/>
        </w:rPr>
        <w:t xml:space="preserve"> y propios,</w:t>
      </w:r>
      <w:r w:rsidRPr="008527C6">
        <w:rPr>
          <w:rFonts w:ascii="Arial" w:hAnsi="Arial" w:cs="Arial"/>
        </w:rPr>
        <w:t xml:space="preserve"> </w:t>
      </w:r>
      <w:r w:rsidR="008532D1" w:rsidRPr="008527C6">
        <w:rPr>
          <w:rFonts w:ascii="Arial" w:hAnsi="Arial" w:cs="Arial"/>
        </w:rPr>
        <w:t xml:space="preserve">así como de la demás información financiera, contable, patrimonial, presupuestaria y programática, conforme a las disposiciones aplicables, </w:t>
      </w:r>
      <w:r w:rsidRPr="008527C6">
        <w:rPr>
          <w:rFonts w:ascii="Arial" w:hAnsi="Arial" w:cs="Arial"/>
        </w:rPr>
        <w:t xml:space="preserve">para verificar que </w:t>
      </w:r>
      <w:r w:rsidR="00D711B5" w:rsidRPr="008527C6">
        <w:rPr>
          <w:rFonts w:ascii="Arial" w:hAnsi="Arial" w:cs="Arial"/>
        </w:rPr>
        <w:t>los recursos asignados</w:t>
      </w:r>
      <w:r w:rsidRPr="008527C6">
        <w:rPr>
          <w:rFonts w:ascii="Arial" w:hAnsi="Arial" w:cs="Arial"/>
        </w:rPr>
        <w:t xml:space="preserve"> al </w:t>
      </w:r>
      <w:r w:rsidR="007270D2" w:rsidRPr="008527C6">
        <w:rPr>
          <w:rFonts w:ascii="Arial" w:hAnsi="Arial" w:cs="Arial"/>
          <w:b/>
          <w:bCs/>
        </w:rPr>
        <w:t>Municipio</w:t>
      </w:r>
      <w:r w:rsidR="007B17A1" w:rsidRPr="008527C6">
        <w:rPr>
          <w:rFonts w:ascii="Arial" w:hAnsi="Arial" w:cs="Arial"/>
          <w:b/>
          <w:bCs/>
        </w:rPr>
        <w:t xml:space="preserve"> de Othón P. Blanco</w:t>
      </w:r>
      <w:r w:rsidRPr="008527C6">
        <w:rPr>
          <w:rFonts w:ascii="Arial" w:hAnsi="Arial" w:cs="Arial"/>
          <w:b/>
        </w:rPr>
        <w:t>,</w:t>
      </w:r>
      <w:r w:rsidRPr="008527C6">
        <w:rPr>
          <w:rFonts w:ascii="Arial" w:hAnsi="Arial" w:cs="Arial"/>
        </w:rPr>
        <w:t xml:space="preserve"> se haya </w:t>
      </w:r>
      <w:r w:rsidR="0049661F" w:rsidRPr="008527C6">
        <w:rPr>
          <w:rFonts w:ascii="Arial" w:hAnsi="Arial" w:cs="Arial"/>
        </w:rPr>
        <w:t>recibido</w:t>
      </w:r>
      <w:r w:rsidRPr="008527C6">
        <w:rPr>
          <w:rFonts w:ascii="Arial" w:hAnsi="Arial" w:cs="Arial"/>
        </w:rPr>
        <w:t xml:space="preserve"> y registrado conforme a los montos aprobados</w:t>
      </w:r>
      <w:r w:rsidR="0049661F" w:rsidRPr="008527C6">
        <w:rPr>
          <w:rFonts w:ascii="Arial" w:hAnsi="Arial" w:cs="Arial"/>
        </w:rPr>
        <w:t xml:space="preserve"> </w:t>
      </w:r>
      <w:r w:rsidRPr="008527C6">
        <w:rPr>
          <w:rFonts w:ascii="Arial" w:hAnsi="Arial" w:cs="Arial"/>
        </w:rPr>
        <w:t xml:space="preserve">y específicamente, respecto de la muestra auditada señalada en el apartado relativo al alcance, en nuestra opinión se concluye que en términos generales, </w:t>
      </w:r>
      <w:r w:rsidR="00C435D5" w:rsidRPr="008527C6">
        <w:rPr>
          <w:rFonts w:ascii="Arial" w:hAnsi="Arial" w:cs="Arial"/>
        </w:rPr>
        <w:t>e</w:t>
      </w:r>
      <w:r w:rsidR="00BA52B3" w:rsidRPr="008527C6">
        <w:rPr>
          <w:rFonts w:ascii="Arial" w:hAnsi="Arial" w:cs="Arial"/>
        </w:rPr>
        <w:t>l</w:t>
      </w:r>
      <w:r w:rsidRPr="008527C6">
        <w:rPr>
          <w:rFonts w:ascii="Arial" w:hAnsi="Arial" w:cs="Arial"/>
        </w:rPr>
        <w:t xml:space="preserve"> </w:t>
      </w:r>
      <w:r w:rsidR="007270D2" w:rsidRPr="008527C6">
        <w:rPr>
          <w:rFonts w:ascii="Arial" w:hAnsi="Arial" w:cs="Arial"/>
          <w:b/>
          <w:bCs/>
        </w:rPr>
        <w:t>Municipio</w:t>
      </w:r>
      <w:r w:rsidR="007B17A1" w:rsidRPr="008527C6">
        <w:rPr>
          <w:rFonts w:ascii="Arial" w:hAnsi="Arial" w:cs="Arial"/>
          <w:b/>
          <w:bCs/>
        </w:rPr>
        <w:t xml:space="preserve"> de Othón P. Blanco</w:t>
      </w:r>
      <w:r w:rsidR="007B17A1" w:rsidRPr="008527C6">
        <w:rPr>
          <w:rFonts w:ascii="Arial" w:hAnsi="Arial" w:cs="Arial"/>
        </w:rPr>
        <w:t xml:space="preserve"> </w:t>
      </w:r>
      <w:r w:rsidRPr="008527C6">
        <w:rPr>
          <w:rFonts w:ascii="Arial" w:hAnsi="Arial" w:cs="Arial"/>
        </w:rPr>
        <w:t>cumplió con las disposiciones legales y normativas que son aplicables en la materia</w:t>
      </w:r>
      <w:r w:rsidR="00293F9D" w:rsidRPr="008527C6">
        <w:rPr>
          <w:rFonts w:ascii="Arial" w:hAnsi="Arial" w:cs="Arial"/>
        </w:rPr>
        <w:t>.</w:t>
      </w:r>
    </w:p>
    <w:p w14:paraId="71165772" w14:textId="77777777" w:rsidR="00E024A3" w:rsidRPr="008527C6" w:rsidRDefault="00E024A3" w:rsidP="008527C6">
      <w:pPr>
        <w:spacing w:line="360" w:lineRule="auto"/>
        <w:ind w:right="190"/>
        <w:jc w:val="both"/>
        <w:rPr>
          <w:rFonts w:ascii="Arial" w:hAnsi="Arial" w:cs="Arial"/>
        </w:rPr>
      </w:pPr>
    </w:p>
    <w:p w14:paraId="1C4EE215" w14:textId="03D29334" w:rsidR="00E024A3" w:rsidRPr="008527C6" w:rsidRDefault="00E024A3" w:rsidP="008527C6">
      <w:pPr>
        <w:spacing w:line="360" w:lineRule="auto"/>
        <w:ind w:right="190"/>
        <w:jc w:val="both"/>
        <w:rPr>
          <w:rFonts w:ascii="Arial" w:hAnsi="Arial" w:cs="Arial"/>
        </w:rPr>
      </w:pPr>
      <w:r w:rsidRPr="008527C6">
        <w:rPr>
          <w:rFonts w:ascii="Arial" w:hAnsi="Arial" w:cs="Arial"/>
        </w:rPr>
        <w:t xml:space="preserve">Con base en los resultados obtenidos en la auditoría practicada al </w:t>
      </w:r>
      <w:r w:rsidR="007270D2" w:rsidRPr="008527C6">
        <w:rPr>
          <w:rFonts w:ascii="Arial" w:hAnsi="Arial" w:cs="Arial"/>
          <w:b/>
          <w:bCs/>
        </w:rPr>
        <w:t>Municipio</w:t>
      </w:r>
      <w:r w:rsidR="007B17A1" w:rsidRPr="008527C6">
        <w:rPr>
          <w:rFonts w:ascii="Arial" w:hAnsi="Arial" w:cs="Arial"/>
          <w:b/>
          <w:bCs/>
        </w:rPr>
        <w:t xml:space="preserve"> de Othón P. Blanco</w:t>
      </w:r>
      <w:r w:rsidRPr="008527C6">
        <w:rPr>
          <w:rFonts w:ascii="Arial" w:hAnsi="Arial" w:cs="Arial"/>
        </w:rPr>
        <w:t>,</w:t>
      </w:r>
      <w:r w:rsidRPr="008527C6">
        <w:rPr>
          <w:rFonts w:ascii="Arial" w:hAnsi="Arial" w:cs="Arial"/>
          <w:b/>
        </w:rPr>
        <w:t xml:space="preserve"> </w:t>
      </w:r>
      <w:r w:rsidRPr="008527C6">
        <w:rPr>
          <w:rFonts w:ascii="Arial" w:hAnsi="Arial" w:cs="Arial"/>
        </w:rPr>
        <w:t xml:space="preserve">número </w:t>
      </w:r>
      <w:r w:rsidR="00220401" w:rsidRPr="008527C6">
        <w:rPr>
          <w:rFonts w:ascii="Arial" w:hAnsi="Arial" w:cs="Arial"/>
          <w:b/>
        </w:rPr>
        <w:t>19-AEMF-A-GOB-077-191</w:t>
      </w:r>
      <w:r w:rsidRPr="008527C6">
        <w:rPr>
          <w:rFonts w:ascii="Arial" w:hAnsi="Arial" w:cs="Arial"/>
        </w:rPr>
        <w:t>, denominada</w:t>
      </w:r>
      <w:r w:rsidR="00B87BB7" w:rsidRPr="008527C6">
        <w:rPr>
          <w:rFonts w:ascii="Arial" w:hAnsi="Arial" w:cs="Arial"/>
        </w:rPr>
        <w:t xml:space="preserve"> </w:t>
      </w:r>
      <w:r w:rsidRPr="008527C6">
        <w:rPr>
          <w:rFonts w:ascii="Arial" w:hAnsi="Arial" w:cs="Arial"/>
        </w:rPr>
        <w:t>“</w:t>
      </w:r>
      <w:r w:rsidR="00220401" w:rsidRPr="008527C6">
        <w:rPr>
          <w:rFonts w:ascii="Arial" w:hAnsi="Arial" w:cs="Arial"/>
        </w:rPr>
        <w:t>Auditoría de Cumplimiento Financiero de Gastos y Otras Pérdidas</w:t>
      </w:r>
      <w:r w:rsidRPr="008527C6">
        <w:rPr>
          <w:rFonts w:ascii="Arial" w:hAnsi="Arial" w:cs="Arial"/>
        </w:rPr>
        <w:t>”, cuyo objetivo fue</w:t>
      </w:r>
      <w:r w:rsidR="00C435D5" w:rsidRPr="008527C6">
        <w:rPr>
          <w:rFonts w:ascii="Arial" w:hAnsi="Arial" w:cs="Arial"/>
        </w:rPr>
        <w:t xml:space="preserve"> fiscalizar la gestión financiera para</w:t>
      </w:r>
      <w:r w:rsidRPr="008527C6">
        <w:rPr>
          <w:rFonts w:ascii="Arial" w:hAnsi="Arial" w:cs="Arial"/>
        </w:rPr>
        <w:t xml:space="preserve"> </w:t>
      </w:r>
      <w:r w:rsidR="00F04876" w:rsidRPr="008527C6">
        <w:rPr>
          <w:rFonts w:ascii="Arial" w:hAnsi="Arial" w:cs="Arial"/>
        </w:rPr>
        <w:t>comprobar el cumplimiento de lo dispuesto en el Presupuesto de Egresos</w:t>
      </w:r>
      <w:r w:rsidR="0036363F" w:rsidRPr="008527C6">
        <w:rPr>
          <w:rFonts w:ascii="Arial" w:hAnsi="Arial" w:cs="Arial"/>
        </w:rPr>
        <w:t xml:space="preserve"> </w:t>
      </w:r>
      <w:r w:rsidR="00F04876" w:rsidRPr="008527C6">
        <w:rPr>
          <w:rFonts w:ascii="Arial" w:hAnsi="Arial" w:cs="Arial"/>
        </w:rPr>
        <w:t>y demás disposiciones legales aplicables, en cuanto a los gastos públicos, incluyendo la revisión</w:t>
      </w:r>
      <w:r w:rsidR="005652AE" w:rsidRPr="008527C6">
        <w:rPr>
          <w:rFonts w:ascii="Arial" w:hAnsi="Arial" w:cs="Arial"/>
        </w:rPr>
        <w:t xml:space="preserve"> </w:t>
      </w:r>
      <w:r w:rsidR="00C435D5" w:rsidRPr="008527C6">
        <w:rPr>
          <w:rFonts w:ascii="Arial" w:hAnsi="Arial" w:cs="Arial"/>
        </w:rPr>
        <w:t xml:space="preserve">del manejo y </w:t>
      </w:r>
      <w:r w:rsidR="005652AE" w:rsidRPr="008527C6">
        <w:rPr>
          <w:rFonts w:ascii="Arial" w:hAnsi="Arial" w:cs="Arial"/>
        </w:rPr>
        <w:t xml:space="preserve"> la aplicación</w:t>
      </w:r>
      <w:r w:rsidR="00F04876" w:rsidRPr="008527C6">
        <w:rPr>
          <w:rFonts w:ascii="Arial" w:hAnsi="Arial" w:cs="Arial"/>
        </w:rPr>
        <w:t xml:space="preserve"> de recursos públicos estatales</w:t>
      </w:r>
      <w:r w:rsidR="005652AE" w:rsidRPr="008527C6">
        <w:rPr>
          <w:rFonts w:ascii="Arial" w:hAnsi="Arial" w:cs="Arial"/>
        </w:rPr>
        <w:t xml:space="preserve"> y propios,</w:t>
      </w:r>
      <w:r w:rsidRPr="008527C6">
        <w:rPr>
          <w:rFonts w:ascii="Arial" w:hAnsi="Arial" w:cs="Arial"/>
        </w:rPr>
        <w:t xml:space="preserve"> </w:t>
      </w:r>
      <w:r w:rsidR="00C435D5" w:rsidRPr="008527C6">
        <w:rPr>
          <w:rFonts w:ascii="Arial" w:hAnsi="Arial" w:cs="Arial"/>
        </w:rPr>
        <w:t xml:space="preserve">así como de la demás información financiera, contable, patrimonial, presupuestaria y programática, conforme a las disposiciones aplicables </w:t>
      </w:r>
      <w:r w:rsidRPr="008527C6">
        <w:rPr>
          <w:rFonts w:ascii="Arial" w:hAnsi="Arial" w:cs="Arial"/>
        </w:rPr>
        <w:t xml:space="preserve">para verificar que el presupuesto asignado al </w:t>
      </w:r>
      <w:r w:rsidR="007270D2" w:rsidRPr="008527C6">
        <w:rPr>
          <w:rFonts w:ascii="Arial" w:hAnsi="Arial" w:cs="Arial"/>
          <w:b/>
          <w:bCs/>
        </w:rPr>
        <w:t>Municipio</w:t>
      </w:r>
      <w:r w:rsidR="007B17A1" w:rsidRPr="008527C6">
        <w:rPr>
          <w:rFonts w:ascii="Arial" w:hAnsi="Arial" w:cs="Arial"/>
          <w:b/>
          <w:bCs/>
        </w:rPr>
        <w:t xml:space="preserve"> de Othón P. Blanco</w:t>
      </w:r>
      <w:r w:rsidRPr="008527C6">
        <w:rPr>
          <w:rFonts w:ascii="Arial" w:hAnsi="Arial" w:cs="Arial"/>
          <w:b/>
        </w:rPr>
        <w:t>,</w:t>
      </w:r>
      <w:r w:rsidRPr="008527C6">
        <w:rPr>
          <w:rFonts w:ascii="Arial" w:hAnsi="Arial" w:cs="Arial"/>
        </w:rPr>
        <w:t xml:space="preserve"> se haya ejercido y registrado conforme a los montos aprobados</w:t>
      </w:r>
      <w:r w:rsidR="0049661F" w:rsidRPr="008527C6">
        <w:rPr>
          <w:rFonts w:ascii="Arial" w:hAnsi="Arial" w:cs="Arial"/>
        </w:rPr>
        <w:t xml:space="preserve"> </w:t>
      </w:r>
      <w:r w:rsidRPr="008527C6">
        <w:rPr>
          <w:rFonts w:ascii="Arial" w:hAnsi="Arial" w:cs="Arial"/>
        </w:rPr>
        <w:t xml:space="preserve">y específicamente, respecto de la muestra auditada señalada en el apartado relativo al alcance, en nuestra opinión se concluye que en términos generales, </w:t>
      </w:r>
      <w:r w:rsidR="005652AE" w:rsidRPr="008527C6">
        <w:rPr>
          <w:rFonts w:ascii="Arial" w:hAnsi="Arial" w:cs="Arial"/>
        </w:rPr>
        <w:t>e</w:t>
      </w:r>
      <w:r w:rsidRPr="008527C6">
        <w:rPr>
          <w:rFonts w:ascii="Arial" w:hAnsi="Arial" w:cs="Arial"/>
        </w:rPr>
        <w:t xml:space="preserve">l </w:t>
      </w:r>
      <w:r w:rsidR="007270D2" w:rsidRPr="008527C6">
        <w:rPr>
          <w:rFonts w:ascii="Arial" w:hAnsi="Arial" w:cs="Arial"/>
          <w:b/>
          <w:bCs/>
        </w:rPr>
        <w:t>Municipio</w:t>
      </w:r>
      <w:r w:rsidR="007B17A1" w:rsidRPr="008527C6">
        <w:rPr>
          <w:rFonts w:ascii="Arial" w:hAnsi="Arial" w:cs="Arial"/>
          <w:b/>
          <w:bCs/>
        </w:rPr>
        <w:t xml:space="preserve"> de Othón P. Blanco</w:t>
      </w:r>
      <w:r w:rsidR="007B17A1" w:rsidRPr="008527C6">
        <w:rPr>
          <w:rFonts w:ascii="Arial" w:hAnsi="Arial" w:cs="Arial"/>
        </w:rPr>
        <w:t xml:space="preserve"> </w:t>
      </w:r>
      <w:r w:rsidRPr="008527C6">
        <w:rPr>
          <w:rFonts w:ascii="Arial" w:hAnsi="Arial" w:cs="Arial"/>
        </w:rPr>
        <w:t>cumplió con las disposiciones legales y normativas que son aplicables en la materia</w:t>
      </w:r>
      <w:r w:rsidR="000D3A02" w:rsidRPr="008527C6">
        <w:rPr>
          <w:rFonts w:ascii="Arial" w:hAnsi="Arial" w:cs="Arial"/>
        </w:rPr>
        <w:t>, excepto por los pliegos de observaciones emitidos en el punto II.3 apartado B.</w:t>
      </w:r>
    </w:p>
    <w:p w14:paraId="4065D914" w14:textId="77777777" w:rsidR="00981223" w:rsidRPr="008527C6" w:rsidRDefault="00981223" w:rsidP="008527C6">
      <w:pPr>
        <w:spacing w:line="360" w:lineRule="auto"/>
        <w:ind w:right="190"/>
        <w:jc w:val="both"/>
        <w:rPr>
          <w:rFonts w:ascii="Arial" w:hAnsi="Arial" w:cs="Arial"/>
        </w:rPr>
      </w:pPr>
    </w:p>
    <w:p w14:paraId="2046A299" w14:textId="680669DF" w:rsidR="00E024A3" w:rsidRPr="008527C6" w:rsidRDefault="00E024A3" w:rsidP="008527C6">
      <w:pPr>
        <w:spacing w:line="360" w:lineRule="auto"/>
        <w:ind w:right="190"/>
        <w:jc w:val="both"/>
        <w:rPr>
          <w:rFonts w:ascii="Arial" w:hAnsi="Arial" w:cs="Arial"/>
        </w:rPr>
      </w:pPr>
      <w:r w:rsidRPr="008527C6">
        <w:rPr>
          <w:rFonts w:ascii="Arial" w:hAnsi="Arial" w:cs="Arial"/>
        </w:rPr>
        <w:t xml:space="preserve">Con base en los resultados obtenidos en la auditoría practicada al </w:t>
      </w:r>
      <w:r w:rsidR="00220401" w:rsidRPr="008527C6">
        <w:rPr>
          <w:rFonts w:ascii="Arial" w:hAnsi="Arial" w:cs="Arial"/>
          <w:b/>
          <w:bCs/>
        </w:rPr>
        <w:t>Municipio de Othón P. Blanco</w:t>
      </w:r>
      <w:r w:rsidRPr="008527C6">
        <w:rPr>
          <w:rFonts w:ascii="Arial" w:hAnsi="Arial" w:cs="Arial"/>
        </w:rPr>
        <w:t>,</w:t>
      </w:r>
      <w:r w:rsidRPr="008527C6">
        <w:rPr>
          <w:rFonts w:ascii="Arial" w:hAnsi="Arial" w:cs="Arial"/>
          <w:b/>
        </w:rPr>
        <w:t xml:space="preserve"> </w:t>
      </w:r>
      <w:r w:rsidRPr="008527C6">
        <w:rPr>
          <w:rFonts w:ascii="Arial" w:hAnsi="Arial" w:cs="Arial"/>
        </w:rPr>
        <w:t xml:space="preserve">número </w:t>
      </w:r>
      <w:r w:rsidR="00220401" w:rsidRPr="008527C6">
        <w:rPr>
          <w:rFonts w:ascii="Arial" w:hAnsi="Arial" w:cs="Arial"/>
          <w:b/>
        </w:rPr>
        <w:t>19-AEMF-A-GOB-077-189</w:t>
      </w:r>
      <w:r w:rsidRPr="008527C6">
        <w:rPr>
          <w:rFonts w:ascii="Arial" w:hAnsi="Arial" w:cs="Arial"/>
        </w:rPr>
        <w:t>, denominada “</w:t>
      </w:r>
      <w:r w:rsidR="00220401" w:rsidRPr="008527C6">
        <w:rPr>
          <w:rFonts w:ascii="Arial" w:hAnsi="Arial" w:cs="Arial"/>
        </w:rPr>
        <w:t>Auditoría de Cumplimiento Financiero de Financiamientos, Otras Obligaciones y Empréstitos</w:t>
      </w:r>
      <w:r w:rsidRPr="008527C6">
        <w:rPr>
          <w:rFonts w:ascii="Arial" w:hAnsi="Arial" w:cs="Arial"/>
        </w:rPr>
        <w:t>”,</w:t>
      </w:r>
      <w:r w:rsidR="0036363F" w:rsidRPr="008527C6">
        <w:rPr>
          <w:rFonts w:ascii="Arial" w:hAnsi="Arial" w:cs="Arial"/>
        </w:rPr>
        <w:t xml:space="preserve"> cuyo objetivo</w:t>
      </w:r>
      <w:r w:rsidRPr="008527C6">
        <w:rPr>
          <w:rFonts w:ascii="Arial" w:hAnsi="Arial" w:cs="Arial"/>
        </w:rPr>
        <w:t xml:space="preserve"> </w:t>
      </w:r>
      <w:r w:rsidR="00FD6D4B" w:rsidRPr="008527C6">
        <w:rPr>
          <w:rFonts w:ascii="Arial" w:hAnsi="Arial" w:cs="Arial"/>
        </w:rPr>
        <w:t xml:space="preserve">fue </w:t>
      </w:r>
      <w:r w:rsidR="00293F9D" w:rsidRPr="008527C6">
        <w:rPr>
          <w:rFonts w:ascii="Arial" w:hAnsi="Arial" w:cs="Arial"/>
        </w:rPr>
        <w:t>fiscalizar la gestión financiera para comprobar el cumplimiento de lo dispuesto en el Presupuesto de Egresos</w:t>
      </w:r>
      <w:r w:rsidR="0036363F" w:rsidRPr="008527C6">
        <w:rPr>
          <w:rFonts w:ascii="Arial" w:hAnsi="Arial" w:cs="Arial"/>
        </w:rPr>
        <w:t xml:space="preserve">, la </w:t>
      </w:r>
      <w:r w:rsidR="00BE7CB0" w:rsidRPr="008527C6">
        <w:rPr>
          <w:rFonts w:ascii="Arial" w:hAnsi="Arial" w:cs="Arial"/>
        </w:rPr>
        <w:t>Ley de Deuda Pública del Estado de Quintana Roo y sus Municipios</w:t>
      </w:r>
      <w:r w:rsidR="0036363F" w:rsidRPr="008527C6">
        <w:rPr>
          <w:rFonts w:ascii="Arial" w:hAnsi="Arial" w:cs="Arial"/>
        </w:rPr>
        <w:t xml:space="preserve">, la </w:t>
      </w:r>
      <w:r w:rsidR="008375A9" w:rsidRPr="008527C6">
        <w:rPr>
          <w:rFonts w:ascii="Arial" w:hAnsi="Arial" w:cs="Arial"/>
        </w:rPr>
        <w:t>Ley de Disciplina Financiera de las Entidades Federativas y los Municipios</w:t>
      </w:r>
      <w:r w:rsidR="0036363F" w:rsidRPr="008527C6">
        <w:rPr>
          <w:rFonts w:ascii="Arial" w:hAnsi="Arial" w:cs="Arial"/>
        </w:rPr>
        <w:t xml:space="preserve"> </w:t>
      </w:r>
      <w:r w:rsidR="00293F9D" w:rsidRPr="008527C6">
        <w:rPr>
          <w:rFonts w:ascii="Arial" w:hAnsi="Arial" w:cs="Arial"/>
        </w:rPr>
        <w:t>y demás disposiciones legales aplicables, en cuanto al pago de intereses y amortizaciones de la deuda pública, incluyendo la revisión del manejo y aplicación de recursos públicos estatales y propios, así como la demás información financiera, contable, patrimonial, presupuestaria y programática, conforme a las disposiciones aplicables</w:t>
      </w:r>
      <w:r w:rsidR="009300CC" w:rsidRPr="008527C6">
        <w:rPr>
          <w:rFonts w:ascii="Arial" w:hAnsi="Arial" w:cs="Arial"/>
        </w:rPr>
        <w:t xml:space="preserve"> </w:t>
      </w:r>
      <w:r w:rsidRPr="008527C6">
        <w:rPr>
          <w:rFonts w:ascii="Arial" w:hAnsi="Arial" w:cs="Arial"/>
        </w:rPr>
        <w:t xml:space="preserve">para verificar que el presupuesto asignado al </w:t>
      </w:r>
      <w:r w:rsidR="007270D2" w:rsidRPr="008527C6">
        <w:rPr>
          <w:rFonts w:ascii="Arial" w:hAnsi="Arial" w:cs="Arial"/>
          <w:b/>
          <w:bCs/>
        </w:rPr>
        <w:t>Municipio</w:t>
      </w:r>
      <w:r w:rsidR="007B17A1" w:rsidRPr="008527C6">
        <w:rPr>
          <w:rFonts w:ascii="Arial" w:hAnsi="Arial" w:cs="Arial"/>
          <w:b/>
          <w:bCs/>
        </w:rPr>
        <w:t xml:space="preserve"> de Othón P. Blanco</w:t>
      </w:r>
      <w:r w:rsidRPr="008527C6">
        <w:rPr>
          <w:rFonts w:ascii="Arial" w:hAnsi="Arial" w:cs="Arial"/>
          <w:b/>
        </w:rPr>
        <w:t>,</w:t>
      </w:r>
      <w:r w:rsidRPr="008527C6">
        <w:rPr>
          <w:rFonts w:ascii="Arial" w:hAnsi="Arial" w:cs="Arial"/>
        </w:rPr>
        <w:t xml:space="preserve"> se haya ejercido y registrado conforme a los montos aprobados, y específicamente, respecto de la muestra auditada </w:t>
      </w:r>
      <w:r w:rsidRPr="008527C6">
        <w:rPr>
          <w:rFonts w:ascii="Arial" w:hAnsi="Arial" w:cs="Arial"/>
        </w:rPr>
        <w:lastRenderedPageBreak/>
        <w:t>señalada en el apartado relativo al alcance,</w:t>
      </w:r>
      <w:r w:rsidR="009300CC" w:rsidRPr="008527C6">
        <w:rPr>
          <w:rFonts w:ascii="Arial" w:hAnsi="Arial" w:cs="Arial"/>
        </w:rPr>
        <w:t xml:space="preserve"> en nuestra opinión se concluye </w:t>
      </w:r>
      <w:r w:rsidRPr="008527C6">
        <w:rPr>
          <w:rFonts w:ascii="Arial" w:hAnsi="Arial" w:cs="Arial"/>
        </w:rPr>
        <w:t>que</w:t>
      </w:r>
      <w:r w:rsidR="009300CC" w:rsidRPr="008527C6">
        <w:rPr>
          <w:rFonts w:ascii="Arial" w:hAnsi="Arial" w:cs="Arial"/>
        </w:rPr>
        <w:t xml:space="preserve"> </w:t>
      </w:r>
      <w:r w:rsidRPr="008527C6">
        <w:rPr>
          <w:rFonts w:ascii="Arial" w:hAnsi="Arial" w:cs="Arial"/>
        </w:rPr>
        <w:t xml:space="preserve">en términos generales, </w:t>
      </w:r>
      <w:r w:rsidR="005652AE" w:rsidRPr="008527C6">
        <w:rPr>
          <w:rFonts w:ascii="Arial" w:hAnsi="Arial" w:cs="Arial"/>
        </w:rPr>
        <w:t>e</w:t>
      </w:r>
      <w:r w:rsidR="00BA52B3" w:rsidRPr="008527C6">
        <w:rPr>
          <w:rFonts w:ascii="Arial" w:hAnsi="Arial" w:cs="Arial"/>
        </w:rPr>
        <w:t>l</w:t>
      </w:r>
      <w:r w:rsidRPr="008527C6">
        <w:rPr>
          <w:rFonts w:ascii="Arial" w:hAnsi="Arial" w:cs="Arial"/>
        </w:rPr>
        <w:t xml:space="preserve"> </w:t>
      </w:r>
      <w:r w:rsidR="007270D2" w:rsidRPr="008527C6">
        <w:rPr>
          <w:rFonts w:ascii="Arial" w:hAnsi="Arial" w:cs="Arial"/>
          <w:b/>
          <w:bCs/>
        </w:rPr>
        <w:t>Municipio</w:t>
      </w:r>
      <w:r w:rsidR="007B17A1" w:rsidRPr="008527C6">
        <w:rPr>
          <w:rFonts w:ascii="Arial" w:hAnsi="Arial" w:cs="Arial"/>
          <w:b/>
          <w:bCs/>
        </w:rPr>
        <w:t xml:space="preserve"> de Othón P. Blanco</w:t>
      </w:r>
      <w:r w:rsidR="007B17A1" w:rsidRPr="008527C6">
        <w:rPr>
          <w:rFonts w:ascii="Arial" w:hAnsi="Arial" w:cs="Arial"/>
        </w:rPr>
        <w:t xml:space="preserve"> </w:t>
      </w:r>
      <w:r w:rsidRPr="008527C6">
        <w:rPr>
          <w:rFonts w:ascii="Arial" w:hAnsi="Arial" w:cs="Arial"/>
        </w:rPr>
        <w:t>cumplió con las disposiciones legales y normativas que son aplicables en la materia</w:t>
      </w:r>
      <w:r w:rsidR="00874902" w:rsidRPr="008527C6">
        <w:rPr>
          <w:rFonts w:ascii="Arial" w:hAnsi="Arial" w:cs="Arial"/>
        </w:rPr>
        <w:t>.</w:t>
      </w:r>
    </w:p>
    <w:p w14:paraId="58D60EDD" w14:textId="77777777" w:rsidR="00E024A3" w:rsidRPr="008527C6" w:rsidRDefault="00E024A3" w:rsidP="008527C6">
      <w:pPr>
        <w:spacing w:line="360" w:lineRule="auto"/>
        <w:ind w:right="190"/>
        <w:jc w:val="both"/>
        <w:rPr>
          <w:rFonts w:ascii="Arial" w:hAnsi="Arial" w:cs="Arial"/>
        </w:rPr>
      </w:pPr>
    </w:p>
    <w:p w14:paraId="2705298D" w14:textId="77777777" w:rsidR="00E024A3" w:rsidRPr="008527C6" w:rsidRDefault="00E024A3" w:rsidP="008527C6">
      <w:pPr>
        <w:spacing w:line="360" w:lineRule="auto"/>
        <w:ind w:right="190"/>
        <w:jc w:val="both"/>
        <w:rPr>
          <w:rFonts w:ascii="Arial" w:hAnsi="Arial" w:cs="Arial"/>
        </w:rPr>
      </w:pPr>
      <w:r w:rsidRPr="008527C6">
        <w:rPr>
          <w:rFonts w:ascii="Arial" w:hAnsi="Arial" w:cs="Arial"/>
        </w:rPr>
        <w:t>Las acciones y recomendaciones emitidas quedarán formalmente promovidas a partir de la notificación del Informe Individual de Auditoría al ente fiscalizado, mediante el acta circunstanciada de término de auditoría, visita e inspección, para que éste presente ante la Dirección de Control y Seguimiento de Resultados de la Fiscalización de esta Auditoría Superior, la información correspondiente para la justificación y aclaración de las acciones, así como las mejoras realizadas y las acciones emprendidas por las recomendaciones, realizando las consideraciones pertinentes de acuerdo a la Ley de Fiscalización y Rendición de Cuentas del Estado de Quintana Roo.</w:t>
      </w:r>
    </w:p>
    <w:p w14:paraId="0C17C3F8" w14:textId="77777777" w:rsidR="00E024A3" w:rsidRPr="00981223" w:rsidRDefault="00E024A3" w:rsidP="009300CC">
      <w:pPr>
        <w:spacing w:line="360" w:lineRule="auto"/>
        <w:ind w:right="190"/>
        <w:jc w:val="both"/>
        <w:rPr>
          <w:rFonts w:ascii="Arial" w:hAnsi="Arial" w:cs="Arial"/>
        </w:rPr>
      </w:pPr>
    </w:p>
    <w:p w14:paraId="1006D778" w14:textId="77777777" w:rsidR="00E024A3" w:rsidRPr="009300CC" w:rsidRDefault="00E024A3" w:rsidP="009300CC">
      <w:pPr>
        <w:spacing w:line="360" w:lineRule="auto"/>
        <w:ind w:right="190"/>
        <w:jc w:val="both"/>
        <w:rPr>
          <w:rFonts w:ascii="Arial" w:hAnsi="Arial" w:cs="Arial"/>
        </w:rPr>
      </w:pPr>
    </w:p>
    <w:p w14:paraId="61676C6B" w14:textId="77777777" w:rsidR="00197262" w:rsidRPr="009300CC" w:rsidRDefault="00197262" w:rsidP="009300CC">
      <w:pPr>
        <w:spacing w:line="360" w:lineRule="auto"/>
        <w:ind w:right="190"/>
        <w:jc w:val="center"/>
        <w:rPr>
          <w:rFonts w:ascii="Arial" w:hAnsi="Arial" w:cs="Arial"/>
          <w:b/>
        </w:rPr>
      </w:pPr>
      <w:r w:rsidRPr="009300CC">
        <w:rPr>
          <w:rFonts w:ascii="Arial" w:hAnsi="Arial" w:cs="Arial"/>
          <w:b/>
        </w:rPr>
        <w:t>EL AUDITOR SUPERIOR DEL ESTADO</w:t>
      </w:r>
    </w:p>
    <w:p w14:paraId="57B72275" w14:textId="77777777" w:rsidR="00197262" w:rsidRPr="00981223" w:rsidRDefault="00197262" w:rsidP="009300CC">
      <w:pPr>
        <w:spacing w:line="360" w:lineRule="auto"/>
        <w:ind w:right="190"/>
        <w:jc w:val="center"/>
        <w:rPr>
          <w:rFonts w:ascii="Arial" w:hAnsi="Arial" w:cs="Arial"/>
          <w:b/>
          <w:sz w:val="16"/>
          <w:szCs w:val="16"/>
        </w:rPr>
      </w:pPr>
    </w:p>
    <w:p w14:paraId="27B1B753" w14:textId="54AD5C77" w:rsidR="00197262" w:rsidRDefault="00197262" w:rsidP="009300CC">
      <w:pPr>
        <w:spacing w:line="360" w:lineRule="auto"/>
        <w:ind w:right="190"/>
        <w:jc w:val="center"/>
        <w:rPr>
          <w:rFonts w:ascii="Arial" w:hAnsi="Arial" w:cs="Arial"/>
          <w:b/>
        </w:rPr>
      </w:pPr>
    </w:p>
    <w:p w14:paraId="19C1269C" w14:textId="77777777" w:rsidR="00981223" w:rsidRPr="009300CC" w:rsidRDefault="00981223" w:rsidP="009300CC">
      <w:pPr>
        <w:spacing w:line="360" w:lineRule="auto"/>
        <w:ind w:right="190"/>
        <w:jc w:val="center"/>
        <w:rPr>
          <w:rFonts w:ascii="Arial" w:hAnsi="Arial" w:cs="Arial"/>
          <w:b/>
        </w:rPr>
      </w:pPr>
    </w:p>
    <w:p w14:paraId="67D2B64E" w14:textId="77777777" w:rsidR="00197262" w:rsidRPr="009300CC" w:rsidRDefault="00197262" w:rsidP="009300CC">
      <w:pPr>
        <w:spacing w:line="360" w:lineRule="auto"/>
        <w:ind w:right="190"/>
        <w:jc w:val="center"/>
        <w:rPr>
          <w:rFonts w:ascii="Arial" w:hAnsi="Arial" w:cs="Arial"/>
          <w:b/>
        </w:rPr>
      </w:pPr>
    </w:p>
    <w:p w14:paraId="19A8AF4C" w14:textId="77777777" w:rsidR="00197262" w:rsidRPr="009300CC" w:rsidRDefault="00197262" w:rsidP="009300CC">
      <w:pPr>
        <w:spacing w:line="360" w:lineRule="auto"/>
        <w:ind w:right="190"/>
        <w:jc w:val="center"/>
        <w:rPr>
          <w:rFonts w:ascii="Arial" w:hAnsi="Arial" w:cs="Arial"/>
          <w:b/>
        </w:rPr>
      </w:pPr>
      <w:r w:rsidRPr="009300CC">
        <w:rPr>
          <w:rFonts w:ascii="Arial" w:hAnsi="Arial" w:cs="Arial"/>
          <w:b/>
        </w:rPr>
        <w:t>L.C.C MANUEL PALACIOS HERRERA</w:t>
      </w:r>
    </w:p>
    <w:p w14:paraId="06ED9D14" w14:textId="77777777" w:rsidR="002B30CF" w:rsidRDefault="002B30CF" w:rsidP="008466E4">
      <w:pPr>
        <w:ind w:right="190"/>
        <w:rPr>
          <w:rFonts w:ascii="Arial" w:hAnsi="Arial" w:cs="Arial"/>
          <w:b/>
        </w:rPr>
      </w:pPr>
    </w:p>
    <w:sectPr w:rsidR="002B30CF" w:rsidSect="00B3006C">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81D9CA" w14:textId="77777777" w:rsidR="000A5A60" w:rsidRDefault="000A5A60">
      <w:r>
        <w:separator/>
      </w:r>
    </w:p>
  </w:endnote>
  <w:endnote w:type="continuationSeparator" w:id="0">
    <w:p w14:paraId="222B98C0" w14:textId="77777777" w:rsidR="000A5A60" w:rsidRDefault="000A5A60">
      <w:r>
        <w:continuationSeparator/>
      </w:r>
    </w:p>
  </w:endnote>
  <w:endnote w:type="continuationNotice" w:id="1">
    <w:p w14:paraId="104C04AE" w14:textId="77777777" w:rsidR="000A5A60" w:rsidRDefault="000A5A6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F03848" w:rsidRPr="00D875E2" w14:paraId="0163069B" w14:textId="77777777" w:rsidTr="00D85C61">
      <w:tc>
        <w:tcPr>
          <w:tcW w:w="10395" w:type="dxa"/>
          <w:shd w:val="clear" w:color="auto" w:fill="auto"/>
        </w:tcPr>
        <w:p w14:paraId="750CA6AC" w14:textId="77777777" w:rsidR="00F03848" w:rsidRPr="00D875E2" w:rsidRDefault="00F03848" w:rsidP="00FD32C2">
          <w:pPr>
            <w:rPr>
              <w:rStyle w:val="nfasis"/>
              <w:i w:val="0"/>
              <w:iCs w:val="0"/>
            </w:rPr>
          </w:pPr>
        </w:p>
      </w:tc>
    </w:tr>
  </w:tbl>
  <w:p w14:paraId="4F010DFF" w14:textId="0AA1D0F5" w:rsidR="00F03848" w:rsidRPr="00B516B6" w:rsidRDefault="00F03848">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A32CFD">
      <w:rPr>
        <w:rFonts w:ascii="Arial" w:hAnsi="Arial" w:cs="Arial"/>
        <w:b/>
        <w:bCs/>
        <w:noProof/>
        <w:sz w:val="18"/>
        <w:szCs w:val="18"/>
      </w:rPr>
      <w:t>27</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A32CFD">
      <w:rPr>
        <w:rFonts w:ascii="Arial" w:hAnsi="Arial" w:cs="Arial"/>
        <w:b/>
        <w:bCs/>
        <w:noProof/>
        <w:sz w:val="18"/>
        <w:szCs w:val="18"/>
      </w:rPr>
      <w:t>38</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C1AD9" w14:textId="77777777" w:rsidR="000A5A60" w:rsidRDefault="000A5A60">
      <w:r>
        <w:separator/>
      </w:r>
    </w:p>
  </w:footnote>
  <w:footnote w:type="continuationSeparator" w:id="0">
    <w:p w14:paraId="237A7B19" w14:textId="77777777" w:rsidR="000A5A60" w:rsidRDefault="000A5A60">
      <w:r>
        <w:continuationSeparator/>
      </w:r>
    </w:p>
  </w:footnote>
  <w:footnote w:type="continuationNotice" w:id="1">
    <w:p w14:paraId="6ECD5370" w14:textId="77777777" w:rsidR="000A5A60" w:rsidRDefault="000A5A6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9326"/>
      <w:gridCol w:w="146"/>
      <w:gridCol w:w="146"/>
    </w:tblGrid>
    <w:tr w:rsidR="00F03848" w:rsidRPr="003316E8" w14:paraId="2C5B1916" w14:textId="77777777" w:rsidTr="0040548D">
      <w:tc>
        <w:tcPr>
          <w:tcW w:w="2055" w:type="dxa"/>
          <w:vAlign w:val="center"/>
        </w:tcPr>
        <w:tbl>
          <w:tblPr>
            <w:tblW w:w="9515" w:type="dxa"/>
            <w:tblInd w:w="70" w:type="dxa"/>
            <w:tblCellMar>
              <w:left w:w="70" w:type="dxa"/>
              <w:right w:w="70" w:type="dxa"/>
            </w:tblCellMar>
            <w:tblLook w:val="04A0" w:firstRow="1" w:lastRow="0" w:firstColumn="1" w:lastColumn="0" w:noHBand="0" w:noVBand="1"/>
          </w:tblPr>
          <w:tblGrid>
            <w:gridCol w:w="2049"/>
            <w:gridCol w:w="5442"/>
            <w:gridCol w:w="2024"/>
          </w:tblGrid>
          <w:tr w:rsidR="00F03848" w:rsidRPr="006F757C" w14:paraId="2E71864C" w14:textId="77777777" w:rsidTr="003D6EFE">
            <w:trPr>
              <w:trHeight w:val="194"/>
            </w:trPr>
            <w:tc>
              <w:tcPr>
                <w:tcW w:w="2049" w:type="dxa"/>
                <w:vAlign w:val="center"/>
              </w:tcPr>
              <w:p w14:paraId="765CACDA" w14:textId="77777777" w:rsidR="00F03848" w:rsidRPr="00CF3DF4" w:rsidRDefault="00F03848" w:rsidP="0040548D">
                <w:pPr>
                  <w:tabs>
                    <w:tab w:val="center" w:pos="4419"/>
                    <w:tab w:val="right" w:pos="8838"/>
                  </w:tabs>
                  <w:jc w:val="center"/>
                  <w:rPr>
                    <w:rFonts w:ascii="Arial" w:hAnsi="Arial" w:cs="Arial"/>
                    <w:noProof/>
                    <w:sz w:val="18"/>
                    <w:szCs w:val="18"/>
                    <w:lang w:eastAsia="es-MX"/>
                  </w:rPr>
                </w:pPr>
              </w:p>
            </w:tc>
            <w:tc>
              <w:tcPr>
                <w:tcW w:w="5442" w:type="dxa"/>
                <w:vAlign w:val="center"/>
              </w:tcPr>
              <w:p w14:paraId="5C600CF2" w14:textId="77777777" w:rsidR="00F03848" w:rsidRPr="00CF3DF4" w:rsidRDefault="00F03848" w:rsidP="0040548D">
                <w:pPr>
                  <w:tabs>
                    <w:tab w:val="center" w:pos="4419"/>
                    <w:tab w:val="right" w:pos="8838"/>
                  </w:tabs>
                  <w:jc w:val="center"/>
                  <w:rPr>
                    <w:rFonts w:ascii="Arial" w:hAnsi="Arial" w:cs="Arial"/>
                    <w:sz w:val="18"/>
                    <w:szCs w:val="18"/>
                  </w:rPr>
                </w:pPr>
              </w:p>
            </w:tc>
            <w:tc>
              <w:tcPr>
                <w:tcW w:w="2024" w:type="dxa"/>
                <w:vAlign w:val="center"/>
              </w:tcPr>
              <w:p w14:paraId="6BDD9387" w14:textId="2ECC1784" w:rsidR="00F03848" w:rsidRPr="00207E4F" w:rsidRDefault="00F03848" w:rsidP="0040548D">
                <w:pPr>
                  <w:tabs>
                    <w:tab w:val="center" w:pos="4419"/>
                    <w:tab w:val="right" w:pos="8838"/>
                  </w:tabs>
                  <w:jc w:val="right"/>
                  <w:rPr>
                    <w:rFonts w:ascii="Arial" w:hAnsi="Arial" w:cs="Arial"/>
                    <w:noProof/>
                    <w:sz w:val="16"/>
                    <w:szCs w:val="16"/>
                    <w:highlight w:val="magenta"/>
                    <w:lang w:eastAsia="es-MX"/>
                  </w:rPr>
                </w:pPr>
              </w:p>
            </w:tc>
          </w:tr>
          <w:tr w:rsidR="00F03848" w:rsidRPr="003316E8" w14:paraId="25C99FF7" w14:textId="77777777" w:rsidTr="003D6EFE">
            <w:trPr>
              <w:trHeight w:val="1816"/>
            </w:trPr>
            <w:tc>
              <w:tcPr>
                <w:tcW w:w="2049" w:type="dxa"/>
                <w:vAlign w:val="center"/>
                <w:hideMark/>
              </w:tcPr>
              <w:p w14:paraId="5439ECF2" w14:textId="77777777" w:rsidR="00F03848" w:rsidRPr="003316E8" w:rsidRDefault="00F03848" w:rsidP="0040548D">
                <w:pPr>
                  <w:tabs>
                    <w:tab w:val="center" w:pos="4419"/>
                    <w:tab w:val="right" w:pos="8838"/>
                  </w:tabs>
                  <w:jc w:val="center"/>
                </w:pPr>
                <w:r>
                  <w:rPr>
                    <w:noProof/>
                    <w:lang w:eastAsia="es-MX"/>
                  </w:rPr>
                  <w:drawing>
                    <wp:inline distT="0" distB="0" distL="0" distR="0" wp14:anchorId="553064B4" wp14:editId="3C943D1C">
                      <wp:extent cx="864973" cy="1202257"/>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696" cy="1228281"/>
                              </a:xfrm>
                              <a:prstGeom prst="rect">
                                <a:avLst/>
                              </a:prstGeom>
                            </pic:spPr>
                          </pic:pic>
                        </a:graphicData>
                      </a:graphic>
                    </wp:inline>
                  </w:drawing>
                </w:r>
              </w:p>
            </w:tc>
            <w:tc>
              <w:tcPr>
                <w:tcW w:w="5442" w:type="dxa"/>
                <w:vAlign w:val="center"/>
                <w:hideMark/>
              </w:tcPr>
              <w:p w14:paraId="4D43E9DD" w14:textId="77777777" w:rsidR="00F03848" w:rsidRDefault="00F03848" w:rsidP="0040548D">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416F96FB" w14:textId="77777777" w:rsidR="00F03848" w:rsidRPr="003316E8" w:rsidRDefault="00F03848" w:rsidP="0040548D">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24" w:type="dxa"/>
                <w:vAlign w:val="center"/>
                <w:hideMark/>
              </w:tcPr>
              <w:p w14:paraId="70FFF0E6" w14:textId="77777777" w:rsidR="00F03848" w:rsidRPr="003316E8" w:rsidRDefault="00F03848" w:rsidP="0040548D">
                <w:pPr>
                  <w:tabs>
                    <w:tab w:val="center" w:pos="4419"/>
                    <w:tab w:val="right" w:pos="8838"/>
                  </w:tabs>
                  <w:jc w:val="center"/>
                </w:pPr>
                <w:r w:rsidRPr="00004915">
                  <w:rPr>
                    <w:rFonts w:ascii="Algerian" w:hAnsi="Algerian"/>
                    <w:noProof/>
                    <w:sz w:val="40"/>
                    <w:szCs w:val="40"/>
                    <w:lang w:eastAsia="es-MX"/>
                  </w:rPr>
                  <w:drawing>
                    <wp:inline distT="0" distB="0" distL="0" distR="0" wp14:anchorId="1DF92E58" wp14:editId="7B73B145">
                      <wp:extent cx="1153297" cy="1144144"/>
                      <wp:effectExtent l="0" t="0" r="8890" b="0"/>
                      <wp:docPr id="4" name="Imagen 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097" cy="1145930"/>
                              </a:xfrm>
                              <a:prstGeom prst="rect">
                                <a:avLst/>
                              </a:prstGeom>
                              <a:noFill/>
                              <a:ln>
                                <a:noFill/>
                              </a:ln>
                            </pic:spPr>
                          </pic:pic>
                        </a:graphicData>
                      </a:graphic>
                    </wp:inline>
                  </w:drawing>
                </w:r>
              </w:p>
            </w:tc>
          </w:tr>
          <w:tr w:rsidR="00F03848" w:rsidRPr="003316E8" w14:paraId="77AA23E8" w14:textId="77777777" w:rsidTr="003D6EFE">
            <w:trPr>
              <w:trHeight w:val="109"/>
            </w:trPr>
            <w:tc>
              <w:tcPr>
                <w:tcW w:w="2049" w:type="dxa"/>
                <w:tcBorders>
                  <w:top w:val="nil"/>
                  <w:left w:val="nil"/>
                  <w:bottom w:val="thinThickSmallGap" w:sz="24" w:space="0" w:color="auto"/>
                  <w:right w:val="nil"/>
                </w:tcBorders>
              </w:tcPr>
              <w:p w14:paraId="430A9CAC" w14:textId="77777777" w:rsidR="00F03848" w:rsidRPr="003316E8" w:rsidRDefault="00F03848" w:rsidP="0040548D">
                <w:pPr>
                  <w:tabs>
                    <w:tab w:val="center" w:pos="4419"/>
                    <w:tab w:val="right" w:pos="8838"/>
                  </w:tabs>
                  <w:rPr>
                    <w:sz w:val="10"/>
                  </w:rPr>
                </w:pPr>
              </w:p>
            </w:tc>
            <w:tc>
              <w:tcPr>
                <w:tcW w:w="5442" w:type="dxa"/>
                <w:tcBorders>
                  <w:top w:val="nil"/>
                  <w:left w:val="nil"/>
                  <w:bottom w:val="thinThickSmallGap" w:sz="24" w:space="0" w:color="auto"/>
                  <w:right w:val="nil"/>
                </w:tcBorders>
              </w:tcPr>
              <w:p w14:paraId="09295971" w14:textId="77777777" w:rsidR="00F03848" w:rsidRPr="003316E8" w:rsidRDefault="00F03848" w:rsidP="0040548D">
                <w:pPr>
                  <w:tabs>
                    <w:tab w:val="center" w:pos="4419"/>
                    <w:tab w:val="right" w:pos="8838"/>
                  </w:tabs>
                  <w:rPr>
                    <w:sz w:val="10"/>
                  </w:rPr>
                </w:pPr>
              </w:p>
            </w:tc>
            <w:tc>
              <w:tcPr>
                <w:tcW w:w="2024" w:type="dxa"/>
                <w:tcBorders>
                  <w:top w:val="nil"/>
                  <w:left w:val="nil"/>
                  <w:bottom w:val="thinThickSmallGap" w:sz="24" w:space="0" w:color="auto"/>
                  <w:right w:val="nil"/>
                </w:tcBorders>
              </w:tcPr>
              <w:p w14:paraId="1258E732" w14:textId="77777777" w:rsidR="00F03848" w:rsidRPr="003316E8" w:rsidRDefault="00F03848" w:rsidP="0040548D">
                <w:pPr>
                  <w:tabs>
                    <w:tab w:val="center" w:pos="4419"/>
                    <w:tab w:val="right" w:pos="8838"/>
                  </w:tabs>
                  <w:rPr>
                    <w:sz w:val="10"/>
                  </w:rPr>
                </w:pPr>
              </w:p>
            </w:tc>
          </w:tr>
        </w:tbl>
        <w:p w14:paraId="5010A661" w14:textId="6BA80BA6" w:rsidR="00F03848" w:rsidRPr="003316E8" w:rsidRDefault="00F03848" w:rsidP="00B3006C">
          <w:pPr>
            <w:tabs>
              <w:tab w:val="center" w:pos="4419"/>
              <w:tab w:val="right" w:pos="8838"/>
            </w:tabs>
            <w:jc w:val="center"/>
          </w:pPr>
        </w:p>
      </w:tc>
      <w:tc>
        <w:tcPr>
          <w:tcW w:w="5457" w:type="dxa"/>
          <w:vAlign w:val="center"/>
        </w:tcPr>
        <w:p w14:paraId="05E502FC" w14:textId="7F4A97A2" w:rsidR="00F03848" w:rsidRPr="003316E8" w:rsidRDefault="00F03848" w:rsidP="00B3006C">
          <w:pPr>
            <w:tabs>
              <w:tab w:val="center" w:pos="4419"/>
              <w:tab w:val="right" w:pos="8838"/>
            </w:tabs>
            <w:jc w:val="center"/>
            <w:rPr>
              <w:rFonts w:ascii="AlgerianD" w:hAnsi="AlgerianD"/>
              <w:b/>
              <w:sz w:val="40"/>
            </w:rPr>
          </w:pPr>
        </w:p>
      </w:tc>
      <w:tc>
        <w:tcPr>
          <w:tcW w:w="2030" w:type="dxa"/>
          <w:vAlign w:val="center"/>
        </w:tcPr>
        <w:p w14:paraId="3DB037D7" w14:textId="171AEEDF" w:rsidR="00F03848" w:rsidRPr="003316E8" w:rsidRDefault="00F03848" w:rsidP="00B3006C">
          <w:pPr>
            <w:tabs>
              <w:tab w:val="center" w:pos="4419"/>
              <w:tab w:val="right" w:pos="8838"/>
            </w:tabs>
            <w:jc w:val="center"/>
          </w:pPr>
        </w:p>
      </w:tc>
    </w:tr>
  </w:tbl>
  <w:p w14:paraId="54BAAA4A" w14:textId="77777777" w:rsidR="00F03848" w:rsidRPr="0040548D" w:rsidRDefault="00F03848">
    <w:pPr>
      <w:pStyle w:val="Encabezado"/>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1428" w:hanging="360"/>
      </w:pPr>
      <w:rPr>
        <w:rFonts w:ascii="Symbol" w:eastAsia="Times New Roman" w:hAnsi="Symbol" w:cs="Aria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 w15:restartNumberingAfterBreak="0">
    <w:nsid w:val="08821AD9"/>
    <w:multiLevelType w:val="hybridMultilevel"/>
    <w:tmpl w:val="7D6641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0C612D"/>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794D35"/>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3A37C56"/>
    <w:multiLevelType w:val="multilevel"/>
    <w:tmpl w:val="A3BC13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EF93ECC"/>
    <w:multiLevelType w:val="multilevel"/>
    <w:tmpl w:val="AACA8E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0BF4BE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6" w15:restartNumberingAfterBreak="0">
    <w:nsid w:val="348D3402"/>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A6D69"/>
    <w:multiLevelType w:val="hybridMultilevel"/>
    <w:tmpl w:val="4C142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39B7509F"/>
    <w:multiLevelType w:val="multilevel"/>
    <w:tmpl w:val="FC12D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D714F06"/>
    <w:multiLevelType w:val="hybridMultilevel"/>
    <w:tmpl w:val="E716BE8C"/>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4B553623"/>
    <w:multiLevelType w:val="hybridMultilevel"/>
    <w:tmpl w:val="8AA2F3FE"/>
    <w:lvl w:ilvl="0" w:tplc="CEF04A9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59113939"/>
    <w:multiLevelType w:val="multilevel"/>
    <w:tmpl w:val="FC12DC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5E786084"/>
    <w:multiLevelType w:val="hybridMultilevel"/>
    <w:tmpl w:val="F4BA145C"/>
    <w:lvl w:ilvl="0" w:tplc="CEF04A94">
      <w:start w:val="1"/>
      <w:numFmt w:val="upperLetter"/>
      <w:lvlText w:val="%1)"/>
      <w:lvlJc w:val="left"/>
      <w:pPr>
        <w:ind w:left="1147" w:hanging="360"/>
      </w:pPr>
      <w:rPr>
        <w:rFonts w:hint="default"/>
      </w:rPr>
    </w:lvl>
    <w:lvl w:ilvl="1" w:tplc="080A0019" w:tentative="1">
      <w:start w:val="1"/>
      <w:numFmt w:val="lowerLetter"/>
      <w:lvlText w:val="%2."/>
      <w:lvlJc w:val="left"/>
      <w:pPr>
        <w:ind w:left="1867" w:hanging="360"/>
      </w:pPr>
    </w:lvl>
    <w:lvl w:ilvl="2" w:tplc="080A001B" w:tentative="1">
      <w:start w:val="1"/>
      <w:numFmt w:val="lowerRoman"/>
      <w:lvlText w:val="%3."/>
      <w:lvlJc w:val="right"/>
      <w:pPr>
        <w:ind w:left="2587" w:hanging="180"/>
      </w:pPr>
    </w:lvl>
    <w:lvl w:ilvl="3" w:tplc="080A000F" w:tentative="1">
      <w:start w:val="1"/>
      <w:numFmt w:val="decimal"/>
      <w:lvlText w:val="%4."/>
      <w:lvlJc w:val="left"/>
      <w:pPr>
        <w:ind w:left="3307" w:hanging="360"/>
      </w:pPr>
    </w:lvl>
    <w:lvl w:ilvl="4" w:tplc="080A0019" w:tentative="1">
      <w:start w:val="1"/>
      <w:numFmt w:val="lowerLetter"/>
      <w:lvlText w:val="%5."/>
      <w:lvlJc w:val="left"/>
      <w:pPr>
        <w:ind w:left="4027" w:hanging="360"/>
      </w:pPr>
    </w:lvl>
    <w:lvl w:ilvl="5" w:tplc="080A001B" w:tentative="1">
      <w:start w:val="1"/>
      <w:numFmt w:val="lowerRoman"/>
      <w:lvlText w:val="%6."/>
      <w:lvlJc w:val="right"/>
      <w:pPr>
        <w:ind w:left="4747" w:hanging="180"/>
      </w:pPr>
    </w:lvl>
    <w:lvl w:ilvl="6" w:tplc="080A000F" w:tentative="1">
      <w:start w:val="1"/>
      <w:numFmt w:val="decimal"/>
      <w:lvlText w:val="%7."/>
      <w:lvlJc w:val="left"/>
      <w:pPr>
        <w:ind w:left="5467" w:hanging="360"/>
      </w:pPr>
    </w:lvl>
    <w:lvl w:ilvl="7" w:tplc="080A0019" w:tentative="1">
      <w:start w:val="1"/>
      <w:numFmt w:val="lowerLetter"/>
      <w:lvlText w:val="%8."/>
      <w:lvlJc w:val="left"/>
      <w:pPr>
        <w:ind w:left="6187" w:hanging="360"/>
      </w:pPr>
    </w:lvl>
    <w:lvl w:ilvl="8" w:tplc="080A001B" w:tentative="1">
      <w:start w:val="1"/>
      <w:numFmt w:val="lowerRoman"/>
      <w:lvlText w:val="%9."/>
      <w:lvlJc w:val="right"/>
      <w:pPr>
        <w:ind w:left="6907" w:hanging="180"/>
      </w:pPr>
    </w:lvl>
  </w:abstractNum>
  <w:abstractNum w:abstractNumId="28" w15:restartNumberingAfterBreak="0">
    <w:nsid w:val="61095A90"/>
    <w:multiLevelType w:val="hybridMultilevel"/>
    <w:tmpl w:val="9C3C171C"/>
    <w:lvl w:ilvl="0" w:tplc="DD56D9A2">
      <w:start w:val="2"/>
      <w:numFmt w:val="decimal"/>
      <w:lvlText w:val="%1."/>
      <w:lvlJc w:val="left"/>
      <w:pPr>
        <w:ind w:left="5606" w:hanging="360"/>
      </w:pPr>
      <w:rPr>
        <w:rFonts w:hint="default"/>
      </w:rPr>
    </w:lvl>
    <w:lvl w:ilvl="1" w:tplc="080A0019" w:tentative="1">
      <w:start w:val="1"/>
      <w:numFmt w:val="lowerLetter"/>
      <w:lvlText w:val="%2."/>
      <w:lvlJc w:val="left"/>
      <w:pPr>
        <w:ind w:left="6326" w:hanging="360"/>
      </w:pPr>
    </w:lvl>
    <w:lvl w:ilvl="2" w:tplc="080A001B" w:tentative="1">
      <w:start w:val="1"/>
      <w:numFmt w:val="lowerRoman"/>
      <w:lvlText w:val="%3."/>
      <w:lvlJc w:val="right"/>
      <w:pPr>
        <w:ind w:left="7046" w:hanging="180"/>
      </w:pPr>
    </w:lvl>
    <w:lvl w:ilvl="3" w:tplc="080A000F" w:tentative="1">
      <w:start w:val="1"/>
      <w:numFmt w:val="decimal"/>
      <w:lvlText w:val="%4."/>
      <w:lvlJc w:val="left"/>
      <w:pPr>
        <w:ind w:left="7766" w:hanging="360"/>
      </w:pPr>
    </w:lvl>
    <w:lvl w:ilvl="4" w:tplc="080A0019" w:tentative="1">
      <w:start w:val="1"/>
      <w:numFmt w:val="lowerLetter"/>
      <w:lvlText w:val="%5."/>
      <w:lvlJc w:val="left"/>
      <w:pPr>
        <w:ind w:left="8486" w:hanging="360"/>
      </w:pPr>
    </w:lvl>
    <w:lvl w:ilvl="5" w:tplc="080A001B" w:tentative="1">
      <w:start w:val="1"/>
      <w:numFmt w:val="lowerRoman"/>
      <w:lvlText w:val="%6."/>
      <w:lvlJc w:val="right"/>
      <w:pPr>
        <w:ind w:left="9206" w:hanging="180"/>
      </w:pPr>
    </w:lvl>
    <w:lvl w:ilvl="6" w:tplc="080A000F" w:tentative="1">
      <w:start w:val="1"/>
      <w:numFmt w:val="decimal"/>
      <w:lvlText w:val="%7."/>
      <w:lvlJc w:val="left"/>
      <w:pPr>
        <w:ind w:left="9926" w:hanging="360"/>
      </w:pPr>
    </w:lvl>
    <w:lvl w:ilvl="7" w:tplc="080A0019" w:tentative="1">
      <w:start w:val="1"/>
      <w:numFmt w:val="lowerLetter"/>
      <w:lvlText w:val="%8."/>
      <w:lvlJc w:val="left"/>
      <w:pPr>
        <w:ind w:left="10646" w:hanging="360"/>
      </w:pPr>
    </w:lvl>
    <w:lvl w:ilvl="8" w:tplc="080A001B" w:tentative="1">
      <w:start w:val="1"/>
      <w:numFmt w:val="lowerRoman"/>
      <w:lvlText w:val="%9."/>
      <w:lvlJc w:val="right"/>
      <w:pPr>
        <w:ind w:left="11366" w:hanging="180"/>
      </w:pPr>
    </w:lvl>
  </w:abstractNum>
  <w:abstractNum w:abstractNumId="29" w15:restartNumberingAfterBreak="0">
    <w:nsid w:val="63B60DFB"/>
    <w:multiLevelType w:val="hybridMultilevel"/>
    <w:tmpl w:val="328201C0"/>
    <w:lvl w:ilvl="0" w:tplc="080A0001">
      <w:start w:val="1"/>
      <w:numFmt w:val="bullet"/>
      <w:lvlText w:val=""/>
      <w:lvlJc w:val="left"/>
      <w:pPr>
        <w:ind w:left="1147" w:hanging="360"/>
      </w:pPr>
      <w:rPr>
        <w:rFonts w:ascii="Symbol" w:hAnsi="Symbol" w:hint="default"/>
      </w:rPr>
    </w:lvl>
    <w:lvl w:ilvl="1" w:tplc="080A0003" w:tentative="1">
      <w:start w:val="1"/>
      <w:numFmt w:val="bullet"/>
      <w:lvlText w:val="o"/>
      <w:lvlJc w:val="left"/>
      <w:pPr>
        <w:ind w:left="1867" w:hanging="360"/>
      </w:pPr>
      <w:rPr>
        <w:rFonts w:ascii="Courier New" w:hAnsi="Courier New" w:cs="Courier New" w:hint="default"/>
      </w:rPr>
    </w:lvl>
    <w:lvl w:ilvl="2" w:tplc="080A0005" w:tentative="1">
      <w:start w:val="1"/>
      <w:numFmt w:val="bullet"/>
      <w:lvlText w:val=""/>
      <w:lvlJc w:val="left"/>
      <w:pPr>
        <w:ind w:left="2587" w:hanging="360"/>
      </w:pPr>
      <w:rPr>
        <w:rFonts w:ascii="Wingdings" w:hAnsi="Wingdings" w:hint="default"/>
      </w:rPr>
    </w:lvl>
    <w:lvl w:ilvl="3" w:tplc="080A0001" w:tentative="1">
      <w:start w:val="1"/>
      <w:numFmt w:val="bullet"/>
      <w:lvlText w:val=""/>
      <w:lvlJc w:val="left"/>
      <w:pPr>
        <w:ind w:left="3307" w:hanging="360"/>
      </w:pPr>
      <w:rPr>
        <w:rFonts w:ascii="Symbol" w:hAnsi="Symbol" w:hint="default"/>
      </w:rPr>
    </w:lvl>
    <w:lvl w:ilvl="4" w:tplc="080A0003" w:tentative="1">
      <w:start w:val="1"/>
      <w:numFmt w:val="bullet"/>
      <w:lvlText w:val="o"/>
      <w:lvlJc w:val="left"/>
      <w:pPr>
        <w:ind w:left="4027" w:hanging="360"/>
      </w:pPr>
      <w:rPr>
        <w:rFonts w:ascii="Courier New" w:hAnsi="Courier New" w:cs="Courier New" w:hint="default"/>
      </w:rPr>
    </w:lvl>
    <w:lvl w:ilvl="5" w:tplc="080A0005" w:tentative="1">
      <w:start w:val="1"/>
      <w:numFmt w:val="bullet"/>
      <w:lvlText w:val=""/>
      <w:lvlJc w:val="left"/>
      <w:pPr>
        <w:ind w:left="4747" w:hanging="360"/>
      </w:pPr>
      <w:rPr>
        <w:rFonts w:ascii="Wingdings" w:hAnsi="Wingdings" w:hint="default"/>
      </w:rPr>
    </w:lvl>
    <w:lvl w:ilvl="6" w:tplc="080A0001" w:tentative="1">
      <w:start w:val="1"/>
      <w:numFmt w:val="bullet"/>
      <w:lvlText w:val=""/>
      <w:lvlJc w:val="left"/>
      <w:pPr>
        <w:ind w:left="5467" w:hanging="360"/>
      </w:pPr>
      <w:rPr>
        <w:rFonts w:ascii="Symbol" w:hAnsi="Symbol" w:hint="default"/>
      </w:rPr>
    </w:lvl>
    <w:lvl w:ilvl="7" w:tplc="080A0003" w:tentative="1">
      <w:start w:val="1"/>
      <w:numFmt w:val="bullet"/>
      <w:lvlText w:val="o"/>
      <w:lvlJc w:val="left"/>
      <w:pPr>
        <w:ind w:left="6187" w:hanging="360"/>
      </w:pPr>
      <w:rPr>
        <w:rFonts w:ascii="Courier New" w:hAnsi="Courier New" w:cs="Courier New" w:hint="default"/>
      </w:rPr>
    </w:lvl>
    <w:lvl w:ilvl="8" w:tplc="080A0005" w:tentative="1">
      <w:start w:val="1"/>
      <w:numFmt w:val="bullet"/>
      <w:lvlText w:val=""/>
      <w:lvlJc w:val="left"/>
      <w:pPr>
        <w:ind w:left="6907" w:hanging="360"/>
      </w:pPr>
      <w:rPr>
        <w:rFonts w:ascii="Wingdings" w:hAnsi="Wingdings" w:hint="default"/>
      </w:rPr>
    </w:lvl>
  </w:abstractNum>
  <w:abstractNum w:abstractNumId="30" w15:restartNumberingAfterBreak="0">
    <w:nsid w:val="68833493"/>
    <w:multiLevelType w:val="multilevel"/>
    <w:tmpl w:val="3C9EE7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041EF5"/>
    <w:multiLevelType w:val="hybridMultilevel"/>
    <w:tmpl w:val="812E603A"/>
    <w:lvl w:ilvl="0" w:tplc="824865C0">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CE237CB"/>
    <w:multiLevelType w:val="multilevel"/>
    <w:tmpl w:val="5484CDF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D5C0782"/>
    <w:multiLevelType w:val="hybridMultilevel"/>
    <w:tmpl w:val="6CFA26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0"/>
  </w:num>
  <w:num w:numId="4">
    <w:abstractNumId w:val="17"/>
  </w:num>
  <w:num w:numId="5">
    <w:abstractNumId w:val="32"/>
  </w:num>
  <w:num w:numId="6">
    <w:abstractNumId w:val="13"/>
  </w:num>
  <w:num w:numId="7">
    <w:abstractNumId w:val="31"/>
  </w:num>
  <w:num w:numId="8">
    <w:abstractNumId w:val="15"/>
  </w:num>
  <w:num w:numId="9">
    <w:abstractNumId w:val="34"/>
  </w:num>
  <w:num w:numId="10">
    <w:abstractNumId w:val="6"/>
  </w:num>
  <w:num w:numId="11">
    <w:abstractNumId w:val="35"/>
  </w:num>
  <w:num w:numId="12">
    <w:abstractNumId w:val="2"/>
  </w:num>
  <w:num w:numId="13">
    <w:abstractNumId w:val="7"/>
  </w:num>
  <w:num w:numId="14">
    <w:abstractNumId w:val="14"/>
  </w:num>
  <w:num w:numId="15">
    <w:abstractNumId w:val="21"/>
  </w:num>
  <w:num w:numId="16">
    <w:abstractNumId w:val="19"/>
  </w:num>
  <w:num w:numId="17">
    <w:abstractNumId w:val="24"/>
  </w:num>
  <w:num w:numId="18">
    <w:abstractNumId w:val="23"/>
  </w:num>
  <w:num w:numId="19">
    <w:abstractNumId w:val="10"/>
  </w:num>
  <w:num w:numId="20">
    <w:abstractNumId w:val="16"/>
  </w:num>
  <w:num w:numId="21">
    <w:abstractNumId w:val="12"/>
  </w:num>
  <w:num w:numId="22">
    <w:abstractNumId w:val="28"/>
  </w:num>
  <w:num w:numId="23">
    <w:abstractNumId w:val="4"/>
  </w:num>
  <w:num w:numId="24">
    <w:abstractNumId w:val="3"/>
  </w:num>
  <w:num w:numId="25">
    <w:abstractNumId w:val="22"/>
  </w:num>
  <w:num w:numId="26">
    <w:abstractNumId w:val="33"/>
  </w:num>
  <w:num w:numId="27">
    <w:abstractNumId w:val="25"/>
  </w:num>
  <w:num w:numId="28">
    <w:abstractNumId w:val="36"/>
  </w:num>
  <w:num w:numId="29">
    <w:abstractNumId w:val="5"/>
  </w:num>
  <w:num w:numId="30">
    <w:abstractNumId w:val="26"/>
  </w:num>
  <w:num w:numId="31">
    <w:abstractNumId w:val="20"/>
  </w:num>
  <w:num w:numId="32">
    <w:abstractNumId w:val="18"/>
  </w:num>
  <w:num w:numId="33">
    <w:abstractNumId w:val="37"/>
  </w:num>
  <w:num w:numId="34">
    <w:abstractNumId w:val="1"/>
  </w:num>
  <w:num w:numId="35">
    <w:abstractNumId w:val="11"/>
  </w:num>
  <w:num w:numId="36">
    <w:abstractNumId w:val="30"/>
  </w:num>
  <w:num w:numId="37">
    <w:abstractNumId w:val="29"/>
  </w:num>
  <w:num w:numId="38">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10072"/>
    <w:rsid w:val="000100C5"/>
    <w:rsid w:val="0001029E"/>
    <w:rsid w:val="000103C4"/>
    <w:rsid w:val="00010B05"/>
    <w:rsid w:val="00010E6C"/>
    <w:rsid w:val="0001109F"/>
    <w:rsid w:val="000119F7"/>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2BE1"/>
    <w:rsid w:val="00023C60"/>
    <w:rsid w:val="00023CE5"/>
    <w:rsid w:val="00024808"/>
    <w:rsid w:val="00024A7E"/>
    <w:rsid w:val="00024AE6"/>
    <w:rsid w:val="00024C6D"/>
    <w:rsid w:val="00025095"/>
    <w:rsid w:val="00026013"/>
    <w:rsid w:val="000260E2"/>
    <w:rsid w:val="0002628B"/>
    <w:rsid w:val="000264DA"/>
    <w:rsid w:val="00026880"/>
    <w:rsid w:val="00026D28"/>
    <w:rsid w:val="00026F57"/>
    <w:rsid w:val="00027270"/>
    <w:rsid w:val="0002740F"/>
    <w:rsid w:val="0002752C"/>
    <w:rsid w:val="00030B5F"/>
    <w:rsid w:val="00030BBF"/>
    <w:rsid w:val="00030C5F"/>
    <w:rsid w:val="00030DC0"/>
    <w:rsid w:val="00031920"/>
    <w:rsid w:val="0003204A"/>
    <w:rsid w:val="000321D6"/>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774"/>
    <w:rsid w:val="00041DBA"/>
    <w:rsid w:val="00042378"/>
    <w:rsid w:val="00042B78"/>
    <w:rsid w:val="00042D1E"/>
    <w:rsid w:val="00042FBB"/>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69A"/>
    <w:rsid w:val="00060AE7"/>
    <w:rsid w:val="00060E1E"/>
    <w:rsid w:val="000617D3"/>
    <w:rsid w:val="00061C2B"/>
    <w:rsid w:val="00064058"/>
    <w:rsid w:val="00064144"/>
    <w:rsid w:val="0006428B"/>
    <w:rsid w:val="00064432"/>
    <w:rsid w:val="000647FB"/>
    <w:rsid w:val="00064EE1"/>
    <w:rsid w:val="00065140"/>
    <w:rsid w:val="00065327"/>
    <w:rsid w:val="00065379"/>
    <w:rsid w:val="00070DAC"/>
    <w:rsid w:val="00070DE6"/>
    <w:rsid w:val="00071235"/>
    <w:rsid w:val="00072578"/>
    <w:rsid w:val="00072BEF"/>
    <w:rsid w:val="00073637"/>
    <w:rsid w:val="00073676"/>
    <w:rsid w:val="00073C40"/>
    <w:rsid w:val="000747BF"/>
    <w:rsid w:val="00075009"/>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4F55"/>
    <w:rsid w:val="000968B9"/>
    <w:rsid w:val="00096C51"/>
    <w:rsid w:val="00097EC4"/>
    <w:rsid w:val="00097F6F"/>
    <w:rsid w:val="000A0868"/>
    <w:rsid w:val="000A0F24"/>
    <w:rsid w:val="000A1D70"/>
    <w:rsid w:val="000A1E1D"/>
    <w:rsid w:val="000A1F88"/>
    <w:rsid w:val="000A260C"/>
    <w:rsid w:val="000A29D2"/>
    <w:rsid w:val="000A29D3"/>
    <w:rsid w:val="000A3114"/>
    <w:rsid w:val="000A472A"/>
    <w:rsid w:val="000A56E4"/>
    <w:rsid w:val="000A5A60"/>
    <w:rsid w:val="000A5A85"/>
    <w:rsid w:val="000A5B90"/>
    <w:rsid w:val="000A5F8C"/>
    <w:rsid w:val="000A60E0"/>
    <w:rsid w:val="000A6101"/>
    <w:rsid w:val="000A6356"/>
    <w:rsid w:val="000A6BDF"/>
    <w:rsid w:val="000A7160"/>
    <w:rsid w:val="000A794D"/>
    <w:rsid w:val="000A7AED"/>
    <w:rsid w:val="000A7F82"/>
    <w:rsid w:val="000B08E1"/>
    <w:rsid w:val="000B0989"/>
    <w:rsid w:val="000B0AD9"/>
    <w:rsid w:val="000B0D70"/>
    <w:rsid w:val="000B0DF3"/>
    <w:rsid w:val="000B1389"/>
    <w:rsid w:val="000B26CC"/>
    <w:rsid w:val="000B2718"/>
    <w:rsid w:val="000B3119"/>
    <w:rsid w:val="000B3A60"/>
    <w:rsid w:val="000B3B23"/>
    <w:rsid w:val="000B43BB"/>
    <w:rsid w:val="000B4ACD"/>
    <w:rsid w:val="000B597D"/>
    <w:rsid w:val="000B5BC6"/>
    <w:rsid w:val="000B5D39"/>
    <w:rsid w:val="000B6260"/>
    <w:rsid w:val="000B663A"/>
    <w:rsid w:val="000B699C"/>
    <w:rsid w:val="000B7373"/>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361"/>
    <w:rsid w:val="000C469D"/>
    <w:rsid w:val="000C4CDC"/>
    <w:rsid w:val="000C4D24"/>
    <w:rsid w:val="000C55F3"/>
    <w:rsid w:val="000C5FEB"/>
    <w:rsid w:val="000C5FF6"/>
    <w:rsid w:val="000C6079"/>
    <w:rsid w:val="000C62B1"/>
    <w:rsid w:val="000C6583"/>
    <w:rsid w:val="000C7289"/>
    <w:rsid w:val="000C795B"/>
    <w:rsid w:val="000C7F4F"/>
    <w:rsid w:val="000D0648"/>
    <w:rsid w:val="000D1221"/>
    <w:rsid w:val="000D1D1F"/>
    <w:rsid w:val="000D1DE6"/>
    <w:rsid w:val="000D22F2"/>
    <w:rsid w:val="000D2300"/>
    <w:rsid w:val="000D2319"/>
    <w:rsid w:val="000D2951"/>
    <w:rsid w:val="000D2C11"/>
    <w:rsid w:val="000D34D4"/>
    <w:rsid w:val="000D3A02"/>
    <w:rsid w:val="000D3B11"/>
    <w:rsid w:val="000D3BBE"/>
    <w:rsid w:val="000D3FAF"/>
    <w:rsid w:val="000D4209"/>
    <w:rsid w:val="000D4CF3"/>
    <w:rsid w:val="000D5404"/>
    <w:rsid w:val="000D57E9"/>
    <w:rsid w:val="000D58B0"/>
    <w:rsid w:val="000D5F86"/>
    <w:rsid w:val="000D60B2"/>
    <w:rsid w:val="000D6793"/>
    <w:rsid w:val="000D69C8"/>
    <w:rsid w:val="000D6AED"/>
    <w:rsid w:val="000D73C4"/>
    <w:rsid w:val="000E063B"/>
    <w:rsid w:val="000E191A"/>
    <w:rsid w:val="000E2AD0"/>
    <w:rsid w:val="000E2B05"/>
    <w:rsid w:val="000E3086"/>
    <w:rsid w:val="000E3976"/>
    <w:rsid w:val="000E3AD7"/>
    <w:rsid w:val="000E3F1B"/>
    <w:rsid w:val="000E4C4E"/>
    <w:rsid w:val="000E4E46"/>
    <w:rsid w:val="000E5353"/>
    <w:rsid w:val="000E536B"/>
    <w:rsid w:val="000E72E2"/>
    <w:rsid w:val="000E7791"/>
    <w:rsid w:val="000E798F"/>
    <w:rsid w:val="000E7AB3"/>
    <w:rsid w:val="000E7B97"/>
    <w:rsid w:val="000E7C37"/>
    <w:rsid w:val="000F02CF"/>
    <w:rsid w:val="000F09BF"/>
    <w:rsid w:val="000F1B6C"/>
    <w:rsid w:val="000F22B9"/>
    <w:rsid w:val="000F2AB9"/>
    <w:rsid w:val="000F2FAA"/>
    <w:rsid w:val="000F30C2"/>
    <w:rsid w:val="000F396F"/>
    <w:rsid w:val="000F3999"/>
    <w:rsid w:val="000F39B4"/>
    <w:rsid w:val="000F47F6"/>
    <w:rsid w:val="000F4C17"/>
    <w:rsid w:val="000F5895"/>
    <w:rsid w:val="000F5ECA"/>
    <w:rsid w:val="000F60F5"/>
    <w:rsid w:val="000F626C"/>
    <w:rsid w:val="000F6372"/>
    <w:rsid w:val="000F675C"/>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3B9A"/>
    <w:rsid w:val="0011490C"/>
    <w:rsid w:val="00115342"/>
    <w:rsid w:val="001158E8"/>
    <w:rsid w:val="00115A24"/>
    <w:rsid w:val="00115E1E"/>
    <w:rsid w:val="00116397"/>
    <w:rsid w:val="00116D21"/>
    <w:rsid w:val="00117FAD"/>
    <w:rsid w:val="001207F3"/>
    <w:rsid w:val="0012096C"/>
    <w:rsid w:val="00120E9B"/>
    <w:rsid w:val="0012139F"/>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797"/>
    <w:rsid w:val="00134D2A"/>
    <w:rsid w:val="00134FD5"/>
    <w:rsid w:val="0013532B"/>
    <w:rsid w:val="00135F57"/>
    <w:rsid w:val="0013639E"/>
    <w:rsid w:val="001367E5"/>
    <w:rsid w:val="00137DA4"/>
    <w:rsid w:val="0014030E"/>
    <w:rsid w:val="00140585"/>
    <w:rsid w:val="0014093C"/>
    <w:rsid w:val="0014161A"/>
    <w:rsid w:val="001419EA"/>
    <w:rsid w:val="00142790"/>
    <w:rsid w:val="0014294F"/>
    <w:rsid w:val="00142B74"/>
    <w:rsid w:val="00142DBB"/>
    <w:rsid w:val="001433AF"/>
    <w:rsid w:val="00143890"/>
    <w:rsid w:val="001446DA"/>
    <w:rsid w:val="00144CFA"/>
    <w:rsid w:val="0014518E"/>
    <w:rsid w:val="00145ED0"/>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7D"/>
    <w:rsid w:val="001547EF"/>
    <w:rsid w:val="00155648"/>
    <w:rsid w:val="00155E7C"/>
    <w:rsid w:val="00155FA7"/>
    <w:rsid w:val="00155FD2"/>
    <w:rsid w:val="0015760B"/>
    <w:rsid w:val="00157AB9"/>
    <w:rsid w:val="00157B58"/>
    <w:rsid w:val="00157C33"/>
    <w:rsid w:val="00157DB0"/>
    <w:rsid w:val="00157F40"/>
    <w:rsid w:val="00160122"/>
    <w:rsid w:val="00160126"/>
    <w:rsid w:val="00160ACD"/>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3FF"/>
    <w:rsid w:val="00166734"/>
    <w:rsid w:val="00166BA9"/>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8E3"/>
    <w:rsid w:val="00177D30"/>
    <w:rsid w:val="00177D39"/>
    <w:rsid w:val="00177E0A"/>
    <w:rsid w:val="00180BC3"/>
    <w:rsid w:val="00180BE3"/>
    <w:rsid w:val="001815EF"/>
    <w:rsid w:val="0018188A"/>
    <w:rsid w:val="00181F3F"/>
    <w:rsid w:val="00182043"/>
    <w:rsid w:val="0018206D"/>
    <w:rsid w:val="00182121"/>
    <w:rsid w:val="0018235A"/>
    <w:rsid w:val="00182C8A"/>
    <w:rsid w:val="00182F12"/>
    <w:rsid w:val="00183532"/>
    <w:rsid w:val="00183903"/>
    <w:rsid w:val="00184643"/>
    <w:rsid w:val="00184B47"/>
    <w:rsid w:val="00185914"/>
    <w:rsid w:val="00185E11"/>
    <w:rsid w:val="001862CD"/>
    <w:rsid w:val="00186BF8"/>
    <w:rsid w:val="00186CF3"/>
    <w:rsid w:val="00186DA1"/>
    <w:rsid w:val="001871A5"/>
    <w:rsid w:val="00187716"/>
    <w:rsid w:val="00187760"/>
    <w:rsid w:val="001877E6"/>
    <w:rsid w:val="001901D4"/>
    <w:rsid w:val="001901F7"/>
    <w:rsid w:val="00190D09"/>
    <w:rsid w:val="00190D5D"/>
    <w:rsid w:val="00191C17"/>
    <w:rsid w:val="00192309"/>
    <w:rsid w:val="00192DE1"/>
    <w:rsid w:val="00193105"/>
    <w:rsid w:val="00193709"/>
    <w:rsid w:val="00193C02"/>
    <w:rsid w:val="00194327"/>
    <w:rsid w:val="001943CA"/>
    <w:rsid w:val="00194757"/>
    <w:rsid w:val="00194B53"/>
    <w:rsid w:val="00194EAC"/>
    <w:rsid w:val="0019551E"/>
    <w:rsid w:val="0019558F"/>
    <w:rsid w:val="00195F97"/>
    <w:rsid w:val="0019607A"/>
    <w:rsid w:val="001964BB"/>
    <w:rsid w:val="00196503"/>
    <w:rsid w:val="001971A8"/>
    <w:rsid w:val="00197262"/>
    <w:rsid w:val="00197E18"/>
    <w:rsid w:val="00197F01"/>
    <w:rsid w:val="001A09C4"/>
    <w:rsid w:val="001A0BAB"/>
    <w:rsid w:val="001A0F63"/>
    <w:rsid w:val="001A122C"/>
    <w:rsid w:val="001A15C4"/>
    <w:rsid w:val="001A1B17"/>
    <w:rsid w:val="001A2623"/>
    <w:rsid w:val="001A2DB9"/>
    <w:rsid w:val="001A3430"/>
    <w:rsid w:val="001A34BC"/>
    <w:rsid w:val="001A37F9"/>
    <w:rsid w:val="001A425F"/>
    <w:rsid w:val="001A46A9"/>
    <w:rsid w:val="001A4D4C"/>
    <w:rsid w:val="001A4EB5"/>
    <w:rsid w:val="001A545A"/>
    <w:rsid w:val="001A59C2"/>
    <w:rsid w:val="001A6401"/>
    <w:rsid w:val="001A674C"/>
    <w:rsid w:val="001A67A2"/>
    <w:rsid w:val="001A6A4A"/>
    <w:rsid w:val="001A70D8"/>
    <w:rsid w:val="001A7B95"/>
    <w:rsid w:val="001A7BD7"/>
    <w:rsid w:val="001A7C08"/>
    <w:rsid w:val="001A7C92"/>
    <w:rsid w:val="001B01D6"/>
    <w:rsid w:val="001B0549"/>
    <w:rsid w:val="001B1B11"/>
    <w:rsid w:val="001B2376"/>
    <w:rsid w:val="001B2AF7"/>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1C"/>
    <w:rsid w:val="001C7BF2"/>
    <w:rsid w:val="001C7E6C"/>
    <w:rsid w:val="001D0B82"/>
    <w:rsid w:val="001D173E"/>
    <w:rsid w:val="001D1AD0"/>
    <w:rsid w:val="001D1BAA"/>
    <w:rsid w:val="001D1E07"/>
    <w:rsid w:val="001D27FA"/>
    <w:rsid w:val="001D284A"/>
    <w:rsid w:val="001D2D3D"/>
    <w:rsid w:val="001D3CC0"/>
    <w:rsid w:val="001D5685"/>
    <w:rsid w:val="001D6289"/>
    <w:rsid w:val="001D64F1"/>
    <w:rsid w:val="001D73B5"/>
    <w:rsid w:val="001D7591"/>
    <w:rsid w:val="001D77B0"/>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3E60"/>
    <w:rsid w:val="001E4E41"/>
    <w:rsid w:val="001E4F01"/>
    <w:rsid w:val="001E5090"/>
    <w:rsid w:val="001E515E"/>
    <w:rsid w:val="001E5C6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7D1"/>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2D6"/>
    <w:rsid w:val="00204414"/>
    <w:rsid w:val="0020449E"/>
    <w:rsid w:val="00204FE0"/>
    <w:rsid w:val="00205597"/>
    <w:rsid w:val="002058FF"/>
    <w:rsid w:val="00206241"/>
    <w:rsid w:val="00206A76"/>
    <w:rsid w:val="00206AD7"/>
    <w:rsid w:val="00207946"/>
    <w:rsid w:val="00207D3C"/>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933"/>
    <w:rsid w:val="00213BF7"/>
    <w:rsid w:val="00213DD6"/>
    <w:rsid w:val="00214320"/>
    <w:rsid w:val="0021438A"/>
    <w:rsid w:val="002147B3"/>
    <w:rsid w:val="002148F2"/>
    <w:rsid w:val="002155C5"/>
    <w:rsid w:val="002156BD"/>
    <w:rsid w:val="00216164"/>
    <w:rsid w:val="00216830"/>
    <w:rsid w:val="00217071"/>
    <w:rsid w:val="0021776A"/>
    <w:rsid w:val="00217835"/>
    <w:rsid w:val="00217B4F"/>
    <w:rsid w:val="00217D14"/>
    <w:rsid w:val="00220401"/>
    <w:rsid w:val="00220950"/>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32B"/>
    <w:rsid w:val="002337F2"/>
    <w:rsid w:val="0023402F"/>
    <w:rsid w:val="00234687"/>
    <w:rsid w:val="00234CE3"/>
    <w:rsid w:val="00234FDC"/>
    <w:rsid w:val="00235BE3"/>
    <w:rsid w:val="002364DE"/>
    <w:rsid w:val="00236635"/>
    <w:rsid w:val="002367AD"/>
    <w:rsid w:val="00236900"/>
    <w:rsid w:val="00236DAA"/>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FFF"/>
    <w:rsid w:val="0025545B"/>
    <w:rsid w:val="0025587D"/>
    <w:rsid w:val="002559E8"/>
    <w:rsid w:val="0025709A"/>
    <w:rsid w:val="002574B7"/>
    <w:rsid w:val="0025793C"/>
    <w:rsid w:val="00257CE6"/>
    <w:rsid w:val="00257D62"/>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8AC"/>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089"/>
    <w:rsid w:val="00274721"/>
    <w:rsid w:val="00274B95"/>
    <w:rsid w:val="0027585B"/>
    <w:rsid w:val="00276249"/>
    <w:rsid w:val="0027664F"/>
    <w:rsid w:val="0027694B"/>
    <w:rsid w:val="0027764F"/>
    <w:rsid w:val="00277ADD"/>
    <w:rsid w:val="00277E06"/>
    <w:rsid w:val="002805F5"/>
    <w:rsid w:val="00281232"/>
    <w:rsid w:val="0028172B"/>
    <w:rsid w:val="002817A7"/>
    <w:rsid w:val="002819E4"/>
    <w:rsid w:val="00281C13"/>
    <w:rsid w:val="00282853"/>
    <w:rsid w:val="00283AC8"/>
    <w:rsid w:val="00283B7C"/>
    <w:rsid w:val="002843A2"/>
    <w:rsid w:val="0028441E"/>
    <w:rsid w:val="00284B51"/>
    <w:rsid w:val="00285075"/>
    <w:rsid w:val="00285EBD"/>
    <w:rsid w:val="00286451"/>
    <w:rsid w:val="00286A1C"/>
    <w:rsid w:val="002870FE"/>
    <w:rsid w:val="0029012F"/>
    <w:rsid w:val="00291168"/>
    <w:rsid w:val="002913A5"/>
    <w:rsid w:val="00291767"/>
    <w:rsid w:val="00291D13"/>
    <w:rsid w:val="00292110"/>
    <w:rsid w:val="002922EB"/>
    <w:rsid w:val="0029233B"/>
    <w:rsid w:val="00292F0E"/>
    <w:rsid w:val="002931D2"/>
    <w:rsid w:val="002936F5"/>
    <w:rsid w:val="00293F9D"/>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3F16"/>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F31"/>
    <w:rsid w:val="002B2058"/>
    <w:rsid w:val="002B2174"/>
    <w:rsid w:val="002B2431"/>
    <w:rsid w:val="002B2B58"/>
    <w:rsid w:val="002B30CF"/>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B7A3F"/>
    <w:rsid w:val="002C0EC0"/>
    <w:rsid w:val="002C0ECF"/>
    <w:rsid w:val="002C11F6"/>
    <w:rsid w:val="002C135B"/>
    <w:rsid w:val="002C15E8"/>
    <w:rsid w:val="002C1C4A"/>
    <w:rsid w:val="002C24DE"/>
    <w:rsid w:val="002C2634"/>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5A5"/>
    <w:rsid w:val="002C6631"/>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132"/>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0FFD"/>
    <w:rsid w:val="002E128B"/>
    <w:rsid w:val="002E12CC"/>
    <w:rsid w:val="002E1770"/>
    <w:rsid w:val="002E1AEF"/>
    <w:rsid w:val="002E1D20"/>
    <w:rsid w:val="002E2A36"/>
    <w:rsid w:val="002E378F"/>
    <w:rsid w:val="002E46E0"/>
    <w:rsid w:val="002E491C"/>
    <w:rsid w:val="002E4D20"/>
    <w:rsid w:val="002E4FC1"/>
    <w:rsid w:val="002E539F"/>
    <w:rsid w:val="002E5E90"/>
    <w:rsid w:val="002E5F5F"/>
    <w:rsid w:val="002E60A0"/>
    <w:rsid w:val="002E69B6"/>
    <w:rsid w:val="002E7274"/>
    <w:rsid w:val="002E7E58"/>
    <w:rsid w:val="002F0444"/>
    <w:rsid w:val="002F07A2"/>
    <w:rsid w:val="002F14CA"/>
    <w:rsid w:val="002F17A5"/>
    <w:rsid w:val="002F1A28"/>
    <w:rsid w:val="002F2155"/>
    <w:rsid w:val="002F24FC"/>
    <w:rsid w:val="002F2A15"/>
    <w:rsid w:val="002F2A43"/>
    <w:rsid w:val="002F30FE"/>
    <w:rsid w:val="002F33A6"/>
    <w:rsid w:val="002F3D11"/>
    <w:rsid w:val="002F3D31"/>
    <w:rsid w:val="002F4090"/>
    <w:rsid w:val="002F4A18"/>
    <w:rsid w:val="002F51B9"/>
    <w:rsid w:val="002F570F"/>
    <w:rsid w:val="002F686C"/>
    <w:rsid w:val="002F69E2"/>
    <w:rsid w:val="002F71A9"/>
    <w:rsid w:val="002F7427"/>
    <w:rsid w:val="002F771B"/>
    <w:rsid w:val="002F7D2D"/>
    <w:rsid w:val="00300738"/>
    <w:rsid w:val="00300C18"/>
    <w:rsid w:val="00301294"/>
    <w:rsid w:val="00302340"/>
    <w:rsid w:val="0030277E"/>
    <w:rsid w:val="00302C52"/>
    <w:rsid w:val="00303429"/>
    <w:rsid w:val="00303809"/>
    <w:rsid w:val="00303B1B"/>
    <w:rsid w:val="00303EC4"/>
    <w:rsid w:val="003041B5"/>
    <w:rsid w:val="0030445D"/>
    <w:rsid w:val="003048C5"/>
    <w:rsid w:val="00304F59"/>
    <w:rsid w:val="0030536B"/>
    <w:rsid w:val="00306329"/>
    <w:rsid w:val="00306360"/>
    <w:rsid w:val="00306470"/>
    <w:rsid w:val="00306B1C"/>
    <w:rsid w:val="00307224"/>
    <w:rsid w:val="00307FCA"/>
    <w:rsid w:val="003103D7"/>
    <w:rsid w:val="00310537"/>
    <w:rsid w:val="0031062A"/>
    <w:rsid w:val="00310E18"/>
    <w:rsid w:val="00311191"/>
    <w:rsid w:val="00311477"/>
    <w:rsid w:val="00311F6E"/>
    <w:rsid w:val="003123A5"/>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B97"/>
    <w:rsid w:val="00324EFC"/>
    <w:rsid w:val="003252B1"/>
    <w:rsid w:val="003253AC"/>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3FE9"/>
    <w:rsid w:val="00334352"/>
    <w:rsid w:val="003345B8"/>
    <w:rsid w:val="003349E4"/>
    <w:rsid w:val="00334B4E"/>
    <w:rsid w:val="003350C3"/>
    <w:rsid w:val="003351F3"/>
    <w:rsid w:val="00335AD2"/>
    <w:rsid w:val="0033633B"/>
    <w:rsid w:val="00336880"/>
    <w:rsid w:val="003372E1"/>
    <w:rsid w:val="0033757B"/>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29FF"/>
    <w:rsid w:val="00352B28"/>
    <w:rsid w:val="0035318E"/>
    <w:rsid w:val="003531A5"/>
    <w:rsid w:val="0035325F"/>
    <w:rsid w:val="00353346"/>
    <w:rsid w:val="00353ED5"/>
    <w:rsid w:val="00353FBF"/>
    <w:rsid w:val="0035431E"/>
    <w:rsid w:val="0035461A"/>
    <w:rsid w:val="00354621"/>
    <w:rsid w:val="00354B5D"/>
    <w:rsid w:val="00354B96"/>
    <w:rsid w:val="00354CEE"/>
    <w:rsid w:val="00355278"/>
    <w:rsid w:val="003554E7"/>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F2C"/>
    <w:rsid w:val="00363397"/>
    <w:rsid w:val="0036363F"/>
    <w:rsid w:val="00363D59"/>
    <w:rsid w:val="00364058"/>
    <w:rsid w:val="00364116"/>
    <w:rsid w:val="00364B94"/>
    <w:rsid w:val="003653FE"/>
    <w:rsid w:val="00365F93"/>
    <w:rsid w:val="0036676E"/>
    <w:rsid w:val="00366C80"/>
    <w:rsid w:val="003671A5"/>
    <w:rsid w:val="00367E1D"/>
    <w:rsid w:val="00367F2C"/>
    <w:rsid w:val="00370041"/>
    <w:rsid w:val="00370063"/>
    <w:rsid w:val="00370FFB"/>
    <w:rsid w:val="00372594"/>
    <w:rsid w:val="00372AAB"/>
    <w:rsid w:val="00373456"/>
    <w:rsid w:val="003735BE"/>
    <w:rsid w:val="00373AD8"/>
    <w:rsid w:val="00373ADF"/>
    <w:rsid w:val="0037446E"/>
    <w:rsid w:val="00374AB5"/>
    <w:rsid w:val="003758D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D2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793"/>
    <w:rsid w:val="00397D55"/>
    <w:rsid w:val="003A0D28"/>
    <w:rsid w:val="003A1516"/>
    <w:rsid w:val="003A2AC1"/>
    <w:rsid w:val="003A2CA3"/>
    <w:rsid w:val="003A3A6D"/>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352C"/>
    <w:rsid w:val="003B4177"/>
    <w:rsid w:val="003B47DE"/>
    <w:rsid w:val="003B4A12"/>
    <w:rsid w:val="003B5A91"/>
    <w:rsid w:val="003B5AB4"/>
    <w:rsid w:val="003B5F43"/>
    <w:rsid w:val="003B61E7"/>
    <w:rsid w:val="003B6729"/>
    <w:rsid w:val="003B73BC"/>
    <w:rsid w:val="003B7F9D"/>
    <w:rsid w:val="003C0308"/>
    <w:rsid w:val="003C0AF6"/>
    <w:rsid w:val="003C0E3D"/>
    <w:rsid w:val="003C15A1"/>
    <w:rsid w:val="003C1796"/>
    <w:rsid w:val="003C1A99"/>
    <w:rsid w:val="003C20AA"/>
    <w:rsid w:val="003C28A3"/>
    <w:rsid w:val="003C2FE7"/>
    <w:rsid w:val="003C346D"/>
    <w:rsid w:val="003C3B0D"/>
    <w:rsid w:val="003C4C9D"/>
    <w:rsid w:val="003C5846"/>
    <w:rsid w:val="003C5CD0"/>
    <w:rsid w:val="003C5CF6"/>
    <w:rsid w:val="003C5E7B"/>
    <w:rsid w:val="003C5E83"/>
    <w:rsid w:val="003C618E"/>
    <w:rsid w:val="003C721D"/>
    <w:rsid w:val="003C7AFF"/>
    <w:rsid w:val="003C7BDB"/>
    <w:rsid w:val="003C7FAA"/>
    <w:rsid w:val="003D0010"/>
    <w:rsid w:val="003D009D"/>
    <w:rsid w:val="003D02CC"/>
    <w:rsid w:val="003D3CC6"/>
    <w:rsid w:val="003D3F0F"/>
    <w:rsid w:val="003D45FB"/>
    <w:rsid w:val="003D4F9C"/>
    <w:rsid w:val="003D5AE3"/>
    <w:rsid w:val="003D6EFE"/>
    <w:rsid w:val="003D6FFF"/>
    <w:rsid w:val="003D707B"/>
    <w:rsid w:val="003D7DB9"/>
    <w:rsid w:val="003E04BC"/>
    <w:rsid w:val="003E13AB"/>
    <w:rsid w:val="003E1C25"/>
    <w:rsid w:val="003E2273"/>
    <w:rsid w:val="003E2339"/>
    <w:rsid w:val="003E2561"/>
    <w:rsid w:val="003E28C9"/>
    <w:rsid w:val="003E2CD2"/>
    <w:rsid w:val="003E2FE9"/>
    <w:rsid w:val="003E329D"/>
    <w:rsid w:val="003E32B5"/>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BB8"/>
    <w:rsid w:val="003F1CB6"/>
    <w:rsid w:val="003F1DB4"/>
    <w:rsid w:val="003F2805"/>
    <w:rsid w:val="003F2C67"/>
    <w:rsid w:val="003F333B"/>
    <w:rsid w:val="003F3C45"/>
    <w:rsid w:val="003F4BEF"/>
    <w:rsid w:val="003F4DBC"/>
    <w:rsid w:val="003F5C00"/>
    <w:rsid w:val="003F694F"/>
    <w:rsid w:val="003F6BB1"/>
    <w:rsid w:val="003F6DB4"/>
    <w:rsid w:val="003F713B"/>
    <w:rsid w:val="003F7421"/>
    <w:rsid w:val="003F7596"/>
    <w:rsid w:val="00400B70"/>
    <w:rsid w:val="004011C8"/>
    <w:rsid w:val="004016CD"/>
    <w:rsid w:val="00401890"/>
    <w:rsid w:val="004018BF"/>
    <w:rsid w:val="004032BB"/>
    <w:rsid w:val="004037CA"/>
    <w:rsid w:val="00403B58"/>
    <w:rsid w:val="00403C04"/>
    <w:rsid w:val="00403D69"/>
    <w:rsid w:val="004043C5"/>
    <w:rsid w:val="00405378"/>
    <w:rsid w:val="0040548D"/>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2116"/>
    <w:rsid w:val="0042253D"/>
    <w:rsid w:val="00423028"/>
    <w:rsid w:val="004234F8"/>
    <w:rsid w:val="004236D9"/>
    <w:rsid w:val="00424116"/>
    <w:rsid w:val="004242F4"/>
    <w:rsid w:val="0042438F"/>
    <w:rsid w:val="0042451A"/>
    <w:rsid w:val="00424650"/>
    <w:rsid w:val="004246E2"/>
    <w:rsid w:val="00424B0B"/>
    <w:rsid w:val="004250CE"/>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7062"/>
    <w:rsid w:val="004375E6"/>
    <w:rsid w:val="00437E6D"/>
    <w:rsid w:val="0044017A"/>
    <w:rsid w:val="00440A4C"/>
    <w:rsid w:val="00440F0E"/>
    <w:rsid w:val="004411CB"/>
    <w:rsid w:val="004420AE"/>
    <w:rsid w:val="0044354A"/>
    <w:rsid w:val="00443B9D"/>
    <w:rsid w:val="00444375"/>
    <w:rsid w:val="004444BA"/>
    <w:rsid w:val="004458DF"/>
    <w:rsid w:val="00445ADA"/>
    <w:rsid w:val="00445FAD"/>
    <w:rsid w:val="004467F3"/>
    <w:rsid w:val="00446DAA"/>
    <w:rsid w:val="00446ED1"/>
    <w:rsid w:val="00446EE8"/>
    <w:rsid w:val="00447822"/>
    <w:rsid w:val="00447874"/>
    <w:rsid w:val="004508C5"/>
    <w:rsid w:val="0045103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301"/>
    <w:rsid w:val="004659D2"/>
    <w:rsid w:val="00465C62"/>
    <w:rsid w:val="0046694F"/>
    <w:rsid w:val="0046696E"/>
    <w:rsid w:val="004669D7"/>
    <w:rsid w:val="00467222"/>
    <w:rsid w:val="00467840"/>
    <w:rsid w:val="00470172"/>
    <w:rsid w:val="004703C7"/>
    <w:rsid w:val="00470789"/>
    <w:rsid w:val="00470831"/>
    <w:rsid w:val="004710B4"/>
    <w:rsid w:val="004719C4"/>
    <w:rsid w:val="00472DEC"/>
    <w:rsid w:val="00473923"/>
    <w:rsid w:val="00473B1A"/>
    <w:rsid w:val="00474122"/>
    <w:rsid w:val="0047460F"/>
    <w:rsid w:val="00474DE6"/>
    <w:rsid w:val="0047509C"/>
    <w:rsid w:val="00476234"/>
    <w:rsid w:val="004763CA"/>
    <w:rsid w:val="00476581"/>
    <w:rsid w:val="004768D0"/>
    <w:rsid w:val="00476A12"/>
    <w:rsid w:val="00476C7B"/>
    <w:rsid w:val="00476E7B"/>
    <w:rsid w:val="00476F2A"/>
    <w:rsid w:val="0047765D"/>
    <w:rsid w:val="00477D99"/>
    <w:rsid w:val="00480A82"/>
    <w:rsid w:val="00480EF2"/>
    <w:rsid w:val="00481490"/>
    <w:rsid w:val="00481682"/>
    <w:rsid w:val="00481786"/>
    <w:rsid w:val="0048189D"/>
    <w:rsid w:val="00481FFA"/>
    <w:rsid w:val="00482BB9"/>
    <w:rsid w:val="00482D6B"/>
    <w:rsid w:val="00482E0A"/>
    <w:rsid w:val="004831F6"/>
    <w:rsid w:val="00484462"/>
    <w:rsid w:val="00484472"/>
    <w:rsid w:val="00484611"/>
    <w:rsid w:val="00484636"/>
    <w:rsid w:val="004846C5"/>
    <w:rsid w:val="00484A28"/>
    <w:rsid w:val="00484B74"/>
    <w:rsid w:val="00484BFA"/>
    <w:rsid w:val="0048557F"/>
    <w:rsid w:val="004857A7"/>
    <w:rsid w:val="00485962"/>
    <w:rsid w:val="004865E7"/>
    <w:rsid w:val="0048697E"/>
    <w:rsid w:val="00486F8E"/>
    <w:rsid w:val="00487614"/>
    <w:rsid w:val="00487A0C"/>
    <w:rsid w:val="00490AC6"/>
    <w:rsid w:val="00490F0E"/>
    <w:rsid w:val="0049112B"/>
    <w:rsid w:val="00491677"/>
    <w:rsid w:val="00491E14"/>
    <w:rsid w:val="0049235A"/>
    <w:rsid w:val="00493994"/>
    <w:rsid w:val="004946CD"/>
    <w:rsid w:val="00495105"/>
    <w:rsid w:val="004958FA"/>
    <w:rsid w:val="00495956"/>
    <w:rsid w:val="0049661F"/>
    <w:rsid w:val="00496A01"/>
    <w:rsid w:val="00496BC4"/>
    <w:rsid w:val="00497037"/>
    <w:rsid w:val="0049727F"/>
    <w:rsid w:val="00497B2E"/>
    <w:rsid w:val="004A009C"/>
    <w:rsid w:val="004A0B36"/>
    <w:rsid w:val="004A1313"/>
    <w:rsid w:val="004A13C4"/>
    <w:rsid w:val="004A2C01"/>
    <w:rsid w:val="004A320C"/>
    <w:rsid w:val="004A349E"/>
    <w:rsid w:val="004A3A0C"/>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B"/>
    <w:rsid w:val="004B378E"/>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AE2"/>
    <w:rsid w:val="004C6D0B"/>
    <w:rsid w:val="004C7417"/>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57D1"/>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037"/>
    <w:rsid w:val="004E2672"/>
    <w:rsid w:val="004E2D8F"/>
    <w:rsid w:val="004E319E"/>
    <w:rsid w:val="004E362D"/>
    <w:rsid w:val="004E3A3D"/>
    <w:rsid w:val="004E3C18"/>
    <w:rsid w:val="004E4164"/>
    <w:rsid w:val="004E4A1C"/>
    <w:rsid w:val="004E4C88"/>
    <w:rsid w:val="004E4DA3"/>
    <w:rsid w:val="004E5650"/>
    <w:rsid w:val="004E59DE"/>
    <w:rsid w:val="004E641A"/>
    <w:rsid w:val="004E652E"/>
    <w:rsid w:val="004E66CF"/>
    <w:rsid w:val="004E6A6F"/>
    <w:rsid w:val="004E7CF0"/>
    <w:rsid w:val="004F00D0"/>
    <w:rsid w:val="004F0191"/>
    <w:rsid w:val="004F01A7"/>
    <w:rsid w:val="004F0682"/>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BBB"/>
    <w:rsid w:val="00511E87"/>
    <w:rsid w:val="00511FAD"/>
    <w:rsid w:val="005130DF"/>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C9"/>
    <w:rsid w:val="00522FD8"/>
    <w:rsid w:val="00523069"/>
    <w:rsid w:val="00523466"/>
    <w:rsid w:val="005246E8"/>
    <w:rsid w:val="00524C66"/>
    <w:rsid w:val="00524C8A"/>
    <w:rsid w:val="005254B8"/>
    <w:rsid w:val="0052594E"/>
    <w:rsid w:val="00526004"/>
    <w:rsid w:val="00526A4B"/>
    <w:rsid w:val="00526BBD"/>
    <w:rsid w:val="00526F59"/>
    <w:rsid w:val="005270EB"/>
    <w:rsid w:val="005273D2"/>
    <w:rsid w:val="005274CB"/>
    <w:rsid w:val="00527C61"/>
    <w:rsid w:val="00527D75"/>
    <w:rsid w:val="0053047E"/>
    <w:rsid w:val="00530527"/>
    <w:rsid w:val="00530E66"/>
    <w:rsid w:val="00530F5E"/>
    <w:rsid w:val="00531052"/>
    <w:rsid w:val="005313D9"/>
    <w:rsid w:val="00531A3F"/>
    <w:rsid w:val="005320C5"/>
    <w:rsid w:val="00533034"/>
    <w:rsid w:val="005337D2"/>
    <w:rsid w:val="00533EA7"/>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3582"/>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F09"/>
    <w:rsid w:val="00552FEE"/>
    <w:rsid w:val="005530FC"/>
    <w:rsid w:val="00554450"/>
    <w:rsid w:val="00554C86"/>
    <w:rsid w:val="00554D29"/>
    <w:rsid w:val="00556314"/>
    <w:rsid w:val="005564AC"/>
    <w:rsid w:val="0055725E"/>
    <w:rsid w:val="005574AE"/>
    <w:rsid w:val="00560C76"/>
    <w:rsid w:val="005610F9"/>
    <w:rsid w:val="00561201"/>
    <w:rsid w:val="00561220"/>
    <w:rsid w:val="005615EE"/>
    <w:rsid w:val="00561643"/>
    <w:rsid w:val="00561A52"/>
    <w:rsid w:val="00562DB2"/>
    <w:rsid w:val="00562DC8"/>
    <w:rsid w:val="0056300B"/>
    <w:rsid w:val="00564697"/>
    <w:rsid w:val="00564AA3"/>
    <w:rsid w:val="00564EB0"/>
    <w:rsid w:val="005652AE"/>
    <w:rsid w:val="00565329"/>
    <w:rsid w:val="0056556D"/>
    <w:rsid w:val="0056594E"/>
    <w:rsid w:val="00565F79"/>
    <w:rsid w:val="0056605D"/>
    <w:rsid w:val="005660DE"/>
    <w:rsid w:val="005665B2"/>
    <w:rsid w:val="00566CF6"/>
    <w:rsid w:val="00566F18"/>
    <w:rsid w:val="005670E4"/>
    <w:rsid w:val="00567458"/>
    <w:rsid w:val="00567820"/>
    <w:rsid w:val="0056791A"/>
    <w:rsid w:val="005701AD"/>
    <w:rsid w:val="005714C6"/>
    <w:rsid w:val="00571E3C"/>
    <w:rsid w:val="005727B2"/>
    <w:rsid w:val="00572B42"/>
    <w:rsid w:val="00572B51"/>
    <w:rsid w:val="005735C2"/>
    <w:rsid w:val="005747A4"/>
    <w:rsid w:val="0057497A"/>
    <w:rsid w:val="0057500B"/>
    <w:rsid w:val="005760EF"/>
    <w:rsid w:val="00576976"/>
    <w:rsid w:val="00576FE9"/>
    <w:rsid w:val="0057765A"/>
    <w:rsid w:val="005778CA"/>
    <w:rsid w:val="00580231"/>
    <w:rsid w:val="00581E30"/>
    <w:rsid w:val="0058231E"/>
    <w:rsid w:val="0058307D"/>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31A"/>
    <w:rsid w:val="005915D5"/>
    <w:rsid w:val="005917D1"/>
    <w:rsid w:val="005918AF"/>
    <w:rsid w:val="005918B2"/>
    <w:rsid w:val="005918D8"/>
    <w:rsid w:val="00592AA9"/>
    <w:rsid w:val="005937DC"/>
    <w:rsid w:val="00593B2C"/>
    <w:rsid w:val="0059420B"/>
    <w:rsid w:val="00594965"/>
    <w:rsid w:val="00594F76"/>
    <w:rsid w:val="00595EEC"/>
    <w:rsid w:val="005963C6"/>
    <w:rsid w:val="00596486"/>
    <w:rsid w:val="00596A61"/>
    <w:rsid w:val="00596AA6"/>
    <w:rsid w:val="00596CA6"/>
    <w:rsid w:val="00596FE7"/>
    <w:rsid w:val="0059726D"/>
    <w:rsid w:val="00597A7F"/>
    <w:rsid w:val="00597F35"/>
    <w:rsid w:val="005A025F"/>
    <w:rsid w:val="005A05B5"/>
    <w:rsid w:val="005A068E"/>
    <w:rsid w:val="005A0B56"/>
    <w:rsid w:val="005A0DCF"/>
    <w:rsid w:val="005A0F78"/>
    <w:rsid w:val="005A3302"/>
    <w:rsid w:val="005A33B8"/>
    <w:rsid w:val="005A34A3"/>
    <w:rsid w:val="005A36A6"/>
    <w:rsid w:val="005A3D15"/>
    <w:rsid w:val="005A42B2"/>
    <w:rsid w:val="005A4458"/>
    <w:rsid w:val="005A4806"/>
    <w:rsid w:val="005A58CC"/>
    <w:rsid w:val="005A5E12"/>
    <w:rsid w:val="005A603D"/>
    <w:rsid w:val="005A60BF"/>
    <w:rsid w:val="005A6A37"/>
    <w:rsid w:val="005A7895"/>
    <w:rsid w:val="005A7A37"/>
    <w:rsid w:val="005A7C98"/>
    <w:rsid w:val="005A7D84"/>
    <w:rsid w:val="005B00B3"/>
    <w:rsid w:val="005B02F8"/>
    <w:rsid w:val="005B0358"/>
    <w:rsid w:val="005B04B7"/>
    <w:rsid w:val="005B0673"/>
    <w:rsid w:val="005B0BE7"/>
    <w:rsid w:val="005B1C01"/>
    <w:rsid w:val="005B2644"/>
    <w:rsid w:val="005B2786"/>
    <w:rsid w:val="005B32BD"/>
    <w:rsid w:val="005B3690"/>
    <w:rsid w:val="005B39CE"/>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29FA"/>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828"/>
    <w:rsid w:val="005F0944"/>
    <w:rsid w:val="005F095C"/>
    <w:rsid w:val="005F0AE5"/>
    <w:rsid w:val="005F14C1"/>
    <w:rsid w:val="005F165E"/>
    <w:rsid w:val="005F2095"/>
    <w:rsid w:val="005F2252"/>
    <w:rsid w:val="005F25D1"/>
    <w:rsid w:val="005F2AC5"/>
    <w:rsid w:val="005F3999"/>
    <w:rsid w:val="005F4235"/>
    <w:rsid w:val="005F44BD"/>
    <w:rsid w:val="005F48F2"/>
    <w:rsid w:val="005F4F2A"/>
    <w:rsid w:val="005F508E"/>
    <w:rsid w:val="005F54AC"/>
    <w:rsid w:val="005F5584"/>
    <w:rsid w:val="005F60C9"/>
    <w:rsid w:val="005F6A54"/>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588"/>
    <w:rsid w:val="006076A0"/>
    <w:rsid w:val="00607CD6"/>
    <w:rsid w:val="0061108F"/>
    <w:rsid w:val="006116F7"/>
    <w:rsid w:val="00611818"/>
    <w:rsid w:val="00611F00"/>
    <w:rsid w:val="00612458"/>
    <w:rsid w:val="00612608"/>
    <w:rsid w:val="0061307E"/>
    <w:rsid w:val="006137EA"/>
    <w:rsid w:val="00613B06"/>
    <w:rsid w:val="00613B1C"/>
    <w:rsid w:val="00614172"/>
    <w:rsid w:val="00614836"/>
    <w:rsid w:val="00614A4C"/>
    <w:rsid w:val="006152F9"/>
    <w:rsid w:val="00615673"/>
    <w:rsid w:val="00615C7A"/>
    <w:rsid w:val="0061629A"/>
    <w:rsid w:val="00617006"/>
    <w:rsid w:val="0061751D"/>
    <w:rsid w:val="0061787D"/>
    <w:rsid w:val="0062006A"/>
    <w:rsid w:val="0062063E"/>
    <w:rsid w:val="00620C3F"/>
    <w:rsid w:val="00620D6A"/>
    <w:rsid w:val="0062141B"/>
    <w:rsid w:val="00621497"/>
    <w:rsid w:val="0062192F"/>
    <w:rsid w:val="006222D6"/>
    <w:rsid w:val="006222F6"/>
    <w:rsid w:val="00622863"/>
    <w:rsid w:val="0062297B"/>
    <w:rsid w:val="00622FED"/>
    <w:rsid w:val="0062360E"/>
    <w:rsid w:val="00623795"/>
    <w:rsid w:val="00623874"/>
    <w:rsid w:val="00624C96"/>
    <w:rsid w:val="00624FA0"/>
    <w:rsid w:val="00625330"/>
    <w:rsid w:val="0062631B"/>
    <w:rsid w:val="0062634E"/>
    <w:rsid w:val="006264F8"/>
    <w:rsid w:val="00626844"/>
    <w:rsid w:val="00626EA6"/>
    <w:rsid w:val="00627A3A"/>
    <w:rsid w:val="00627C61"/>
    <w:rsid w:val="00627FF7"/>
    <w:rsid w:val="006304FE"/>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1D98"/>
    <w:rsid w:val="006424E9"/>
    <w:rsid w:val="006427F1"/>
    <w:rsid w:val="00643084"/>
    <w:rsid w:val="006432B2"/>
    <w:rsid w:val="00643394"/>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0CB6"/>
    <w:rsid w:val="006615F7"/>
    <w:rsid w:val="00663048"/>
    <w:rsid w:val="0066333F"/>
    <w:rsid w:val="00663652"/>
    <w:rsid w:val="00663D28"/>
    <w:rsid w:val="00664045"/>
    <w:rsid w:val="006644BD"/>
    <w:rsid w:val="00664532"/>
    <w:rsid w:val="006647AB"/>
    <w:rsid w:val="0066493A"/>
    <w:rsid w:val="00664980"/>
    <w:rsid w:val="00664F9E"/>
    <w:rsid w:val="006659AF"/>
    <w:rsid w:val="00665AE4"/>
    <w:rsid w:val="0066623E"/>
    <w:rsid w:val="00666D6F"/>
    <w:rsid w:val="00666E9C"/>
    <w:rsid w:val="00667441"/>
    <w:rsid w:val="0066778F"/>
    <w:rsid w:val="00667988"/>
    <w:rsid w:val="00667FA1"/>
    <w:rsid w:val="00670BE9"/>
    <w:rsid w:val="00670F27"/>
    <w:rsid w:val="00671517"/>
    <w:rsid w:val="00671867"/>
    <w:rsid w:val="006719BE"/>
    <w:rsid w:val="0067225C"/>
    <w:rsid w:val="006729A5"/>
    <w:rsid w:val="00673653"/>
    <w:rsid w:val="00673A8F"/>
    <w:rsid w:val="00673DF6"/>
    <w:rsid w:val="00673E4A"/>
    <w:rsid w:val="00674747"/>
    <w:rsid w:val="00674798"/>
    <w:rsid w:val="00674DD0"/>
    <w:rsid w:val="00674F1A"/>
    <w:rsid w:val="006751C8"/>
    <w:rsid w:val="00675996"/>
    <w:rsid w:val="00675A34"/>
    <w:rsid w:val="00675F09"/>
    <w:rsid w:val="00676561"/>
    <w:rsid w:val="00676AAB"/>
    <w:rsid w:val="006771F3"/>
    <w:rsid w:val="006772F4"/>
    <w:rsid w:val="006773A9"/>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97B98"/>
    <w:rsid w:val="006A0089"/>
    <w:rsid w:val="006A070A"/>
    <w:rsid w:val="006A07DD"/>
    <w:rsid w:val="006A0B64"/>
    <w:rsid w:val="006A0CD1"/>
    <w:rsid w:val="006A13F3"/>
    <w:rsid w:val="006A193D"/>
    <w:rsid w:val="006A29F4"/>
    <w:rsid w:val="006A3110"/>
    <w:rsid w:val="006A35FE"/>
    <w:rsid w:val="006A3C79"/>
    <w:rsid w:val="006A3F02"/>
    <w:rsid w:val="006A4A60"/>
    <w:rsid w:val="006A4B78"/>
    <w:rsid w:val="006A5BA3"/>
    <w:rsid w:val="006A5E4B"/>
    <w:rsid w:val="006A6A32"/>
    <w:rsid w:val="006A7197"/>
    <w:rsid w:val="006A7ADB"/>
    <w:rsid w:val="006B0147"/>
    <w:rsid w:val="006B01B5"/>
    <w:rsid w:val="006B0744"/>
    <w:rsid w:val="006B11B8"/>
    <w:rsid w:val="006B1710"/>
    <w:rsid w:val="006B18A7"/>
    <w:rsid w:val="006B1B99"/>
    <w:rsid w:val="006B1C59"/>
    <w:rsid w:val="006B1DDA"/>
    <w:rsid w:val="006B2A58"/>
    <w:rsid w:val="006B31F7"/>
    <w:rsid w:val="006B45BF"/>
    <w:rsid w:val="006B4674"/>
    <w:rsid w:val="006B4AC7"/>
    <w:rsid w:val="006B52CB"/>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F67"/>
    <w:rsid w:val="006C41C8"/>
    <w:rsid w:val="006C438A"/>
    <w:rsid w:val="006C451E"/>
    <w:rsid w:val="006C4527"/>
    <w:rsid w:val="006C4696"/>
    <w:rsid w:val="006C515E"/>
    <w:rsid w:val="006C5618"/>
    <w:rsid w:val="006C5B03"/>
    <w:rsid w:val="006C6171"/>
    <w:rsid w:val="006C6372"/>
    <w:rsid w:val="006C71CB"/>
    <w:rsid w:val="006C734D"/>
    <w:rsid w:val="006C7D6B"/>
    <w:rsid w:val="006D151A"/>
    <w:rsid w:val="006D1583"/>
    <w:rsid w:val="006D192E"/>
    <w:rsid w:val="006D1DE9"/>
    <w:rsid w:val="006D26F3"/>
    <w:rsid w:val="006D2EA6"/>
    <w:rsid w:val="006D4CFE"/>
    <w:rsid w:val="006D514F"/>
    <w:rsid w:val="006D543A"/>
    <w:rsid w:val="006D5BD7"/>
    <w:rsid w:val="006D5FDD"/>
    <w:rsid w:val="006D6BAF"/>
    <w:rsid w:val="006D736A"/>
    <w:rsid w:val="006D7709"/>
    <w:rsid w:val="006D77B2"/>
    <w:rsid w:val="006D77E8"/>
    <w:rsid w:val="006D7855"/>
    <w:rsid w:val="006E0365"/>
    <w:rsid w:val="006E0F09"/>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571"/>
    <w:rsid w:val="006F2921"/>
    <w:rsid w:val="006F2A93"/>
    <w:rsid w:val="006F2E84"/>
    <w:rsid w:val="006F3F30"/>
    <w:rsid w:val="006F464F"/>
    <w:rsid w:val="006F4B8D"/>
    <w:rsid w:val="006F5002"/>
    <w:rsid w:val="006F680A"/>
    <w:rsid w:val="006F7545"/>
    <w:rsid w:val="006F757C"/>
    <w:rsid w:val="006F7F81"/>
    <w:rsid w:val="00700900"/>
    <w:rsid w:val="00700F76"/>
    <w:rsid w:val="0070126A"/>
    <w:rsid w:val="00701504"/>
    <w:rsid w:val="0070182A"/>
    <w:rsid w:val="007020CD"/>
    <w:rsid w:val="0070260D"/>
    <w:rsid w:val="007026DE"/>
    <w:rsid w:val="00703847"/>
    <w:rsid w:val="00703E7C"/>
    <w:rsid w:val="00704204"/>
    <w:rsid w:val="0070467D"/>
    <w:rsid w:val="00704F2E"/>
    <w:rsid w:val="0070500D"/>
    <w:rsid w:val="00705153"/>
    <w:rsid w:val="0070518E"/>
    <w:rsid w:val="0070597C"/>
    <w:rsid w:val="00707DC4"/>
    <w:rsid w:val="007105BB"/>
    <w:rsid w:val="00710633"/>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B94"/>
    <w:rsid w:val="007170EA"/>
    <w:rsid w:val="0071754F"/>
    <w:rsid w:val="0071785A"/>
    <w:rsid w:val="00717AB3"/>
    <w:rsid w:val="00717C82"/>
    <w:rsid w:val="00720F3D"/>
    <w:rsid w:val="007211FA"/>
    <w:rsid w:val="007224C4"/>
    <w:rsid w:val="007224FE"/>
    <w:rsid w:val="00723244"/>
    <w:rsid w:val="0072337E"/>
    <w:rsid w:val="00723ABD"/>
    <w:rsid w:val="007241DA"/>
    <w:rsid w:val="00724848"/>
    <w:rsid w:val="00724895"/>
    <w:rsid w:val="00724B68"/>
    <w:rsid w:val="0072540D"/>
    <w:rsid w:val="00725E4D"/>
    <w:rsid w:val="00725F92"/>
    <w:rsid w:val="00726281"/>
    <w:rsid w:val="00726DB1"/>
    <w:rsid w:val="00726F5C"/>
    <w:rsid w:val="007270D2"/>
    <w:rsid w:val="00727B29"/>
    <w:rsid w:val="00730CCA"/>
    <w:rsid w:val="00730CEA"/>
    <w:rsid w:val="0073187E"/>
    <w:rsid w:val="007320C5"/>
    <w:rsid w:val="007327F7"/>
    <w:rsid w:val="00732C59"/>
    <w:rsid w:val="0073389F"/>
    <w:rsid w:val="00733D6D"/>
    <w:rsid w:val="00733F9A"/>
    <w:rsid w:val="007340AC"/>
    <w:rsid w:val="00734229"/>
    <w:rsid w:val="00734B64"/>
    <w:rsid w:val="0073522C"/>
    <w:rsid w:val="007358CE"/>
    <w:rsid w:val="00735CBD"/>
    <w:rsid w:val="0073699D"/>
    <w:rsid w:val="00736FCE"/>
    <w:rsid w:val="00737474"/>
    <w:rsid w:val="00737596"/>
    <w:rsid w:val="00737872"/>
    <w:rsid w:val="00737BF6"/>
    <w:rsid w:val="00740F84"/>
    <w:rsid w:val="00741824"/>
    <w:rsid w:val="00742110"/>
    <w:rsid w:val="007423E5"/>
    <w:rsid w:val="007432AA"/>
    <w:rsid w:val="007434EA"/>
    <w:rsid w:val="0074375A"/>
    <w:rsid w:val="00744714"/>
    <w:rsid w:val="007447F8"/>
    <w:rsid w:val="00744984"/>
    <w:rsid w:val="00744CFD"/>
    <w:rsid w:val="00745078"/>
    <w:rsid w:val="00745871"/>
    <w:rsid w:val="00745E3E"/>
    <w:rsid w:val="00746133"/>
    <w:rsid w:val="00746F90"/>
    <w:rsid w:val="0074723F"/>
    <w:rsid w:val="00747889"/>
    <w:rsid w:val="00747C51"/>
    <w:rsid w:val="00747EFE"/>
    <w:rsid w:val="00750C62"/>
    <w:rsid w:val="007510E3"/>
    <w:rsid w:val="00751140"/>
    <w:rsid w:val="00751BCD"/>
    <w:rsid w:val="00751C12"/>
    <w:rsid w:val="00752330"/>
    <w:rsid w:val="00753FC2"/>
    <w:rsid w:val="00754531"/>
    <w:rsid w:val="00754603"/>
    <w:rsid w:val="007547CB"/>
    <w:rsid w:val="00754A47"/>
    <w:rsid w:val="00754B61"/>
    <w:rsid w:val="00754B9C"/>
    <w:rsid w:val="00755784"/>
    <w:rsid w:val="0075616A"/>
    <w:rsid w:val="007566C3"/>
    <w:rsid w:val="007566FD"/>
    <w:rsid w:val="00756D1D"/>
    <w:rsid w:val="0075771F"/>
    <w:rsid w:val="007578A1"/>
    <w:rsid w:val="00757BBA"/>
    <w:rsid w:val="007603A4"/>
    <w:rsid w:val="00760CC9"/>
    <w:rsid w:val="00760F69"/>
    <w:rsid w:val="00761058"/>
    <w:rsid w:val="00761311"/>
    <w:rsid w:val="007613B4"/>
    <w:rsid w:val="00761654"/>
    <w:rsid w:val="00761C93"/>
    <w:rsid w:val="00761FA3"/>
    <w:rsid w:val="00762E19"/>
    <w:rsid w:val="00762E28"/>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3683"/>
    <w:rsid w:val="0077417B"/>
    <w:rsid w:val="0077470E"/>
    <w:rsid w:val="00774ABA"/>
    <w:rsid w:val="00774BC3"/>
    <w:rsid w:val="00774E96"/>
    <w:rsid w:val="00775D71"/>
    <w:rsid w:val="0077730A"/>
    <w:rsid w:val="007774AA"/>
    <w:rsid w:val="007806B5"/>
    <w:rsid w:val="0078121C"/>
    <w:rsid w:val="00781FDE"/>
    <w:rsid w:val="0078216F"/>
    <w:rsid w:val="00782194"/>
    <w:rsid w:val="007827FE"/>
    <w:rsid w:val="0078359B"/>
    <w:rsid w:val="007846ED"/>
    <w:rsid w:val="00785371"/>
    <w:rsid w:val="0078549C"/>
    <w:rsid w:val="007866C2"/>
    <w:rsid w:val="00786732"/>
    <w:rsid w:val="00786C6B"/>
    <w:rsid w:val="00786F2B"/>
    <w:rsid w:val="007878A2"/>
    <w:rsid w:val="00787B69"/>
    <w:rsid w:val="00787CD2"/>
    <w:rsid w:val="00787FEE"/>
    <w:rsid w:val="00790486"/>
    <w:rsid w:val="0079063A"/>
    <w:rsid w:val="007908FB"/>
    <w:rsid w:val="00791380"/>
    <w:rsid w:val="00791443"/>
    <w:rsid w:val="007914A7"/>
    <w:rsid w:val="007915C7"/>
    <w:rsid w:val="00791872"/>
    <w:rsid w:val="0079256C"/>
    <w:rsid w:val="00793875"/>
    <w:rsid w:val="00793E40"/>
    <w:rsid w:val="007946AD"/>
    <w:rsid w:val="00794BD9"/>
    <w:rsid w:val="00795648"/>
    <w:rsid w:val="0079702A"/>
    <w:rsid w:val="00797AC6"/>
    <w:rsid w:val="00797B43"/>
    <w:rsid w:val="007A021F"/>
    <w:rsid w:val="007A02EE"/>
    <w:rsid w:val="007A0FEF"/>
    <w:rsid w:val="007A1ADA"/>
    <w:rsid w:val="007A1F6A"/>
    <w:rsid w:val="007A21DB"/>
    <w:rsid w:val="007A2EE9"/>
    <w:rsid w:val="007A3087"/>
    <w:rsid w:val="007A3398"/>
    <w:rsid w:val="007A36DB"/>
    <w:rsid w:val="007A4082"/>
    <w:rsid w:val="007A421D"/>
    <w:rsid w:val="007A436F"/>
    <w:rsid w:val="007A4848"/>
    <w:rsid w:val="007A48B5"/>
    <w:rsid w:val="007A49BF"/>
    <w:rsid w:val="007A49D7"/>
    <w:rsid w:val="007A4BEB"/>
    <w:rsid w:val="007A4FC9"/>
    <w:rsid w:val="007A51AC"/>
    <w:rsid w:val="007A5333"/>
    <w:rsid w:val="007A5F15"/>
    <w:rsid w:val="007A6036"/>
    <w:rsid w:val="007A7156"/>
    <w:rsid w:val="007A767C"/>
    <w:rsid w:val="007B0286"/>
    <w:rsid w:val="007B02D8"/>
    <w:rsid w:val="007B078D"/>
    <w:rsid w:val="007B083F"/>
    <w:rsid w:val="007B08F3"/>
    <w:rsid w:val="007B17A1"/>
    <w:rsid w:val="007B1830"/>
    <w:rsid w:val="007B1F53"/>
    <w:rsid w:val="007B25A1"/>
    <w:rsid w:val="007B2745"/>
    <w:rsid w:val="007B2D54"/>
    <w:rsid w:val="007B2E01"/>
    <w:rsid w:val="007B35C7"/>
    <w:rsid w:val="007B39B7"/>
    <w:rsid w:val="007B3CC2"/>
    <w:rsid w:val="007B3D15"/>
    <w:rsid w:val="007B4777"/>
    <w:rsid w:val="007B4962"/>
    <w:rsid w:val="007B511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C7FC6"/>
    <w:rsid w:val="007D043E"/>
    <w:rsid w:val="007D0750"/>
    <w:rsid w:val="007D0A34"/>
    <w:rsid w:val="007D13C9"/>
    <w:rsid w:val="007D1E61"/>
    <w:rsid w:val="007D2266"/>
    <w:rsid w:val="007D3A8B"/>
    <w:rsid w:val="007D48A8"/>
    <w:rsid w:val="007D4F75"/>
    <w:rsid w:val="007D5179"/>
    <w:rsid w:val="007D545A"/>
    <w:rsid w:val="007D5B57"/>
    <w:rsid w:val="007D6E11"/>
    <w:rsid w:val="007D71CB"/>
    <w:rsid w:val="007D75B1"/>
    <w:rsid w:val="007D7882"/>
    <w:rsid w:val="007D7B3D"/>
    <w:rsid w:val="007E0044"/>
    <w:rsid w:val="007E08DE"/>
    <w:rsid w:val="007E0B60"/>
    <w:rsid w:val="007E0C3B"/>
    <w:rsid w:val="007E15E0"/>
    <w:rsid w:val="007E1669"/>
    <w:rsid w:val="007E190D"/>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FB"/>
    <w:rsid w:val="007E7D8F"/>
    <w:rsid w:val="007E7F29"/>
    <w:rsid w:val="007F09A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75F"/>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59A"/>
    <w:rsid w:val="00806026"/>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1BF8"/>
    <w:rsid w:val="00822284"/>
    <w:rsid w:val="00823191"/>
    <w:rsid w:val="00823543"/>
    <w:rsid w:val="008236E6"/>
    <w:rsid w:val="0082395B"/>
    <w:rsid w:val="00823F06"/>
    <w:rsid w:val="008240BC"/>
    <w:rsid w:val="00824BC5"/>
    <w:rsid w:val="008251FA"/>
    <w:rsid w:val="00825626"/>
    <w:rsid w:val="00825BE8"/>
    <w:rsid w:val="00825E95"/>
    <w:rsid w:val="0082603E"/>
    <w:rsid w:val="008262E0"/>
    <w:rsid w:val="0082797E"/>
    <w:rsid w:val="008300AB"/>
    <w:rsid w:val="0083072A"/>
    <w:rsid w:val="00830ACA"/>
    <w:rsid w:val="00830AFE"/>
    <w:rsid w:val="00830CF6"/>
    <w:rsid w:val="008318D2"/>
    <w:rsid w:val="00831FD3"/>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5A9"/>
    <w:rsid w:val="00837891"/>
    <w:rsid w:val="0084029C"/>
    <w:rsid w:val="008404AF"/>
    <w:rsid w:val="00840620"/>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B1A"/>
    <w:rsid w:val="008466E4"/>
    <w:rsid w:val="00846D9D"/>
    <w:rsid w:val="00846F25"/>
    <w:rsid w:val="008472F8"/>
    <w:rsid w:val="00847348"/>
    <w:rsid w:val="008476A2"/>
    <w:rsid w:val="00847CCF"/>
    <w:rsid w:val="00847D64"/>
    <w:rsid w:val="008509AE"/>
    <w:rsid w:val="00850A77"/>
    <w:rsid w:val="0085104E"/>
    <w:rsid w:val="008513EE"/>
    <w:rsid w:val="00851B44"/>
    <w:rsid w:val="008526F7"/>
    <w:rsid w:val="008527C6"/>
    <w:rsid w:val="00852993"/>
    <w:rsid w:val="00852E00"/>
    <w:rsid w:val="00853102"/>
    <w:rsid w:val="008532D1"/>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4C7D"/>
    <w:rsid w:val="0086518A"/>
    <w:rsid w:val="00865AC4"/>
    <w:rsid w:val="008665B0"/>
    <w:rsid w:val="00866757"/>
    <w:rsid w:val="008667B6"/>
    <w:rsid w:val="00866993"/>
    <w:rsid w:val="00866A83"/>
    <w:rsid w:val="00866CCE"/>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4902"/>
    <w:rsid w:val="0087515D"/>
    <w:rsid w:val="0087551E"/>
    <w:rsid w:val="0087568E"/>
    <w:rsid w:val="008756B1"/>
    <w:rsid w:val="00875BA2"/>
    <w:rsid w:val="0087638F"/>
    <w:rsid w:val="008763EB"/>
    <w:rsid w:val="008772D3"/>
    <w:rsid w:val="00877504"/>
    <w:rsid w:val="00877750"/>
    <w:rsid w:val="00877A1E"/>
    <w:rsid w:val="00877B49"/>
    <w:rsid w:val="0088023D"/>
    <w:rsid w:val="0088026E"/>
    <w:rsid w:val="00880313"/>
    <w:rsid w:val="0088083B"/>
    <w:rsid w:val="00880A3D"/>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59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D6"/>
    <w:rsid w:val="00893BE0"/>
    <w:rsid w:val="00893C4D"/>
    <w:rsid w:val="00894066"/>
    <w:rsid w:val="008940C5"/>
    <w:rsid w:val="008940C8"/>
    <w:rsid w:val="008947E1"/>
    <w:rsid w:val="0089629A"/>
    <w:rsid w:val="00896A94"/>
    <w:rsid w:val="00896D12"/>
    <w:rsid w:val="008970A3"/>
    <w:rsid w:val="008A0337"/>
    <w:rsid w:val="008A07F0"/>
    <w:rsid w:val="008A1106"/>
    <w:rsid w:val="008A2065"/>
    <w:rsid w:val="008A2368"/>
    <w:rsid w:val="008A2A02"/>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68C"/>
    <w:rsid w:val="008B5B56"/>
    <w:rsid w:val="008B5F45"/>
    <w:rsid w:val="008B68AA"/>
    <w:rsid w:val="008B69F3"/>
    <w:rsid w:val="008B6C73"/>
    <w:rsid w:val="008C1581"/>
    <w:rsid w:val="008C1880"/>
    <w:rsid w:val="008C1919"/>
    <w:rsid w:val="008C1C96"/>
    <w:rsid w:val="008C1ED9"/>
    <w:rsid w:val="008C215B"/>
    <w:rsid w:val="008C2DF5"/>
    <w:rsid w:val="008C3033"/>
    <w:rsid w:val="008C384E"/>
    <w:rsid w:val="008C3992"/>
    <w:rsid w:val="008C3AC6"/>
    <w:rsid w:val="008C490F"/>
    <w:rsid w:val="008C4B28"/>
    <w:rsid w:val="008C4CC3"/>
    <w:rsid w:val="008C4F37"/>
    <w:rsid w:val="008C5141"/>
    <w:rsid w:val="008C51DB"/>
    <w:rsid w:val="008C537B"/>
    <w:rsid w:val="008C5A8E"/>
    <w:rsid w:val="008C5C98"/>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4E7F"/>
    <w:rsid w:val="008D5301"/>
    <w:rsid w:val="008D5805"/>
    <w:rsid w:val="008D591F"/>
    <w:rsid w:val="008D5B3B"/>
    <w:rsid w:val="008D5EFF"/>
    <w:rsid w:val="008D6B94"/>
    <w:rsid w:val="008E015A"/>
    <w:rsid w:val="008E0856"/>
    <w:rsid w:val="008E0866"/>
    <w:rsid w:val="008E1A91"/>
    <w:rsid w:val="008E3097"/>
    <w:rsid w:val="008E3990"/>
    <w:rsid w:val="008E3ACE"/>
    <w:rsid w:val="008E3D67"/>
    <w:rsid w:val="008E43D3"/>
    <w:rsid w:val="008E460F"/>
    <w:rsid w:val="008E46C9"/>
    <w:rsid w:val="008E4997"/>
    <w:rsid w:val="008E4F8B"/>
    <w:rsid w:val="008E5560"/>
    <w:rsid w:val="008E55C9"/>
    <w:rsid w:val="008E5C54"/>
    <w:rsid w:val="008E6394"/>
    <w:rsid w:val="008E7B5C"/>
    <w:rsid w:val="008E7E4B"/>
    <w:rsid w:val="008E7F68"/>
    <w:rsid w:val="008F0265"/>
    <w:rsid w:val="008F0880"/>
    <w:rsid w:val="008F1835"/>
    <w:rsid w:val="008F1B97"/>
    <w:rsid w:val="008F2067"/>
    <w:rsid w:val="008F21A8"/>
    <w:rsid w:val="008F2F77"/>
    <w:rsid w:val="008F324F"/>
    <w:rsid w:val="008F38AE"/>
    <w:rsid w:val="008F3C84"/>
    <w:rsid w:val="008F429B"/>
    <w:rsid w:val="008F486F"/>
    <w:rsid w:val="008F488F"/>
    <w:rsid w:val="008F4903"/>
    <w:rsid w:val="008F4CB2"/>
    <w:rsid w:val="008F515B"/>
    <w:rsid w:val="008F51E1"/>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51DD"/>
    <w:rsid w:val="00905FEE"/>
    <w:rsid w:val="00906CAE"/>
    <w:rsid w:val="00906F5C"/>
    <w:rsid w:val="0090722C"/>
    <w:rsid w:val="009074CC"/>
    <w:rsid w:val="009076A2"/>
    <w:rsid w:val="00907CC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0CC"/>
    <w:rsid w:val="009303FA"/>
    <w:rsid w:val="00930F85"/>
    <w:rsid w:val="0093200E"/>
    <w:rsid w:val="00932228"/>
    <w:rsid w:val="009322F6"/>
    <w:rsid w:val="00932A62"/>
    <w:rsid w:val="00932B7B"/>
    <w:rsid w:val="00932C9C"/>
    <w:rsid w:val="00932D4C"/>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86A"/>
    <w:rsid w:val="0096494A"/>
    <w:rsid w:val="00965340"/>
    <w:rsid w:val="009658B6"/>
    <w:rsid w:val="00965C92"/>
    <w:rsid w:val="00966052"/>
    <w:rsid w:val="009661DC"/>
    <w:rsid w:val="00966522"/>
    <w:rsid w:val="0096701B"/>
    <w:rsid w:val="00967548"/>
    <w:rsid w:val="00970132"/>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44"/>
    <w:rsid w:val="009753FF"/>
    <w:rsid w:val="00975440"/>
    <w:rsid w:val="00975710"/>
    <w:rsid w:val="00975E73"/>
    <w:rsid w:val="00976B84"/>
    <w:rsid w:val="00977135"/>
    <w:rsid w:val="009772B3"/>
    <w:rsid w:val="00977397"/>
    <w:rsid w:val="00977806"/>
    <w:rsid w:val="00980758"/>
    <w:rsid w:val="00980847"/>
    <w:rsid w:val="00980D25"/>
    <w:rsid w:val="00981223"/>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EA5"/>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F74"/>
    <w:rsid w:val="009A21B6"/>
    <w:rsid w:val="009A22AE"/>
    <w:rsid w:val="009A2576"/>
    <w:rsid w:val="009A2882"/>
    <w:rsid w:val="009A2D61"/>
    <w:rsid w:val="009A36CD"/>
    <w:rsid w:val="009A394B"/>
    <w:rsid w:val="009A3E0B"/>
    <w:rsid w:val="009A4078"/>
    <w:rsid w:val="009A40AF"/>
    <w:rsid w:val="009A491E"/>
    <w:rsid w:val="009A4E4E"/>
    <w:rsid w:val="009A511E"/>
    <w:rsid w:val="009A527B"/>
    <w:rsid w:val="009A52AC"/>
    <w:rsid w:val="009A6EF0"/>
    <w:rsid w:val="009A770D"/>
    <w:rsid w:val="009A7E84"/>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737"/>
    <w:rsid w:val="009C1B78"/>
    <w:rsid w:val="009C1E13"/>
    <w:rsid w:val="009C2038"/>
    <w:rsid w:val="009C244F"/>
    <w:rsid w:val="009C2EA0"/>
    <w:rsid w:val="009C31B1"/>
    <w:rsid w:val="009C3526"/>
    <w:rsid w:val="009C4A0C"/>
    <w:rsid w:val="009C4B15"/>
    <w:rsid w:val="009C5043"/>
    <w:rsid w:val="009C5284"/>
    <w:rsid w:val="009C598E"/>
    <w:rsid w:val="009C615F"/>
    <w:rsid w:val="009C6188"/>
    <w:rsid w:val="009C685C"/>
    <w:rsid w:val="009C6879"/>
    <w:rsid w:val="009C6FCE"/>
    <w:rsid w:val="009C71EF"/>
    <w:rsid w:val="009C759B"/>
    <w:rsid w:val="009C7605"/>
    <w:rsid w:val="009C7B03"/>
    <w:rsid w:val="009C7BE3"/>
    <w:rsid w:val="009D00A7"/>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49F"/>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597"/>
    <w:rsid w:val="009E49FB"/>
    <w:rsid w:val="009E4FE2"/>
    <w:rsid w:val="009E55C5"/>
    <w:rsid w:val="009E5B40"/>
    <w:rsid w:val="009E6AC5"/>
    <w:rsid w:val="009E6F95"/>
    <w:rsid w:val="009E7BE7"/>
    <w:rsid w:val="009E7BEB"/>
    <w:rsid w:val="009E7ED7"/>
    <w:rsid w:val="009F00FF"/>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1EC9"/>
    <w:rsid w:val="00A021C9"/>
    <w:rsid w:val="00A02330"/>
    <w:rsid w:val="00A03060"/>
    <w:rsid w:val="00A03597"/>
    <w:rsid w:val="00A035E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812"/>
    <w:rsid w:val="00A27D1C"/>
    <w:rsid w:val="00A27E72"/>
    <w:rsid w:val="00A304EE"/>
    <w:rsid w:val="00A308E6"/>
    <w:rsid w:val="00A30A3D"/>
    <w:rsid w:val="00A30C30"/>
    <w:rsid w:val="00A30D80"/>
    <w:rsid w:val="00A32740"/>
    <w:rsid w:val="00A3281F"/>
    <w:rsid w:val="00A329C9"/>
    <w:rsid w:val="00A32ADF"/>
    <w:rsid w:val="00A32CFD"/>
    <w:rsid w:val="00A32DE9"/>
    <w:rsid w:val="00A32FAC"/>
    <w:rsid w:val="00A331C6"/>
    <w:rsid w:val="00A333EC"/>
    <w:rsid w:val="00A341CD"/>
    <w:rsid w:val="00A34B62"/>
    <w:rsid w:val="00A356B6"/>
    <w:rsid w:val="00A356FA"/>
    <w:rsid w:val="00A35B86"/>
    <w:rsid w:val="00A36004"/>
    <w:rsid w:val="00A368D4"/>
    <w:rsid w:val="00A37084"/>
    <w:rsid w:val="00A37392"/>
    <w:rsid w:val="00A4090A"/>
    <w:rsid w:val="00A409D1"/>
    <w:rsid w:val="00A40CA8"/>
    <w:rsid w:val="00A40D31"/>
    <w:rsid w:val="00A40F4D"/>
    <w:rsid w:val="00A4196B"/>
    <w:rsid w:val="00A4202E"/>
    <w:rsid w:val="00A42B82"/>
    <w:rsid w:val="00A432D5"/>
    <w:rsid w:val="00A44215"/>
    <w:rsid w:val="00A44295"/>
    <w:rsid w:val="00A44365"/>
    <w:rsid w:val="00A447B9"/>
    <w:rsid w:val="00A447CD"/>
    <w:rsid w:val="00A4502F"/>
    <w:rsid w:val="00A450E9"/>
    <w:rsid w:val="00A46B73"/>
    <w:rsid w:val="00A46D62"/>
    <w:rsid w:val="00A47749"/>
    <w:rsid w:val="00A477C4"/>
    <w:rsid w:val="00A47A75"/>
    <w:rsid w:val="00A47BDC"/>
    <w:rsid w:val="00A47FD7"/>
    <w:rsid w:val="00A5017C"/>
    <w:rsid w:val="00A501DF"/>
    <w:rsid w:val="00A50216"/>
    <w:rsid w:val="00A513F7"/>
    <w:rsid w:val="00A5207F"/>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58E"/>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7F7"/>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30"/>
    <w:rsid w:val="00A80AD5"/>
    <w:rsid w:val="00A80D57"/>
    <w:rsid w:val="00A814F3"/>
    <w:rsid w:val="00A8193A"/>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F64"/>
    <w:rsid w:val="00A91402"/>
    <w:rsid w:val="00A914CB"/>
    <w:rsid w:val="00A91CF2"/>
    <w:rsid w:val="00A92B8C"/>
    <w:rsid w:val="00A92DFE"/>
    <w:rsid w:val="00A92E16"/>
    <w:rsid w:val="00A92E2B"/>
    <w:rsid w:val="00A93774"/>
    <w:rsid w:val="00A93AE5"/>
    <w:rsid w:val="00A93C60"/>
    <w:rsid w:val="00A9402E"/>
    <w:rsid w:val="00A943E5"/>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2B13"/>
    <w:rsid w:val="00AB3622"/>
    <w:rsid w:val="00AB37D9"/>
    <w:rsid w:val="00AB3E4B"/>
    <w:rsid w:val="00AB3EA5"/>
    <w:rsid w:val="00AB3F45"/>
    <w:rsid w:val="00AB3F84"/>
    <w:rsid w:val="00AB4182"/>
    <w:rsid w:val="00AB4482"/>
    <w:rsid w:val="00AB46C6"/>
    <w:rsid w:val="00AB46D1"/>
    <w:rsid w:val="00AB5206"/>
    <w:rsid w:val="00AB55F4"/>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57A"/>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C6E"/>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2A27"/>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538"/>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1DFA"/>
    <w:rsid w:val="00AF2455"/>
    <w:rsid w:val="00AF2DB5"/>
    <w:rsid w:val="00AF431E"/>
    <w:rsid w:val="00AF46BF"/>
    <w:rsid w:val="00AF4A76"/>
    <w:rsid w:val="00AF4D12"/>
    <w:rsid w:val="00AF50F5"/>
    <w:rsid w:val="00AF5484"/>
    <w:rsid w:val="00AF5574"/>
    <w:rsid w:val="00AF57C4"/>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53"/>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0DC8"/>
    <w:rsid w:val="00B10FEB"/>
    <w:rsid w:val="00B11427"/>
    <w:rsid w:val="00B11686"/>
    <w:rsid w:val="00B11948"/>
    <w:rsid w:val="00B11DC2"/>
    <w:rsid w:val="00B11ECF"/>
    <w:rsid w:val="00B12370"/>
    <w:rsid w:val="00B1314E"/>
    <w:rsid w:val="00B131AF"/>
    <w:rsid w:val="00B13454"/>
    <w:rsid w:val="00B13953"/>
    <w:rsid w:val="00B1424A"/>
    <w:rsid w:val="00B14B30"/>
    <w:rsid w:val="00B14BD0"/>
    <w:rsid w:val="00B14D4C"/>
    <w:rsid w:val="00B153D9"/>
    <w:rsid w:val="00B15519"/>
    <w:rsid w:val="00B1598E"/>
    <w:rsid w:val="00B159D4"/>
    <w:rsid w:val="00B16F60"/>
    <w:rsid w:val="00B17179"/>
    <w:rsid w:val="00B208BA"/>
    <w:rsid w:val="00B211B4"/>
    <w:rsid w:val="00B21371"/>
    <w:rsid w:val="00B21654"/>
    <w:rsid w:val="00B22223"/>
    <w:rsid w:val="00B22EC0"/>
    <w:rsid w:val="00B22FA6"/>
    <w:rsid w:val="00B23352"/>
    <w:rsid w:val="00B23389"/>
    <w:rsid w:val="00B234C8"/>
    <w:rsid w:val="00B23F3A"/>
    <w:rsid w:val="00B247D5"/>
    <w:rsid w:val="00B24D4C"/>
    <w:rsid w:val="00B24F5C"/>
    <w:rsid w:val="00B24FB2"/>
    <w:rsid w:val="00B2564C"/>
    <w:rsid w:val="00B258A1"/>
    <w:rsid w:val="00B259AD"/>
    <w:rsid w:val="00B25A67"/>
    <w:rsid w:val="00B25F85"/>
    <w:rsid w:val="00B2624D"/>
    <w:rsid w:val="00B264AC"/>
    <w:rsid w:val="00B264BE"/>
    <w:rsid w:val="00B2684C"/>
    <w:rsid w:val="00B26A03"/>
    <w:rsid w:val="00B27272"/>
    <w:rsid w:val="00B27670"/>
    <w:rsid w:val="00B27678"/>
    <w:rsid w:val="00B278E6"/>
    <w:rsid w:val="00B27C5A"/>
    <w:rsid w:val="00B27E81"/>
    <w:rsid w:val="00B30055"/>
    <w:rsid w:val="00B3006C"/>
    <w:rsid w:val="00B301E6"/>
    <w:rsid w:val="00B3037C"/>
    <w:rsid w:val="00B303C3"/>
    <w:rsid w:val="00B30928"/>
    <w:rsid w:val="00B3099D"/>
    <w:rsid w:val="00B30B84"/>
    <w:rsid w:val="00B30B86"/>
    <w:rsid w:val="00B31382"/>
    <w:rsid w:val="00B32E47"/>
    <w:rsid w:val="00B33314"/>
    <w:rsid w:val="00B33E6D"/>
    <w:rsid w:val="00B34178"/>
    <w:rsid w:val="00B341E4"/>
    <w:rsid w:val="00B3423A"/>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3171"/>
    <w:rsid w:val="00B43BF7"/>
    <w:rsid w:val="00B4438B"/>
    <w:rsid w:val="00B447E9"/>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63A1"/>
    <w:rsid w:val="00B567BD"/>
    <w:rsid w:val="00B57027"/>
    <w:rsid w:val="00B570F0"/>
    <w:rsid w:val="00B57209"/>
    <w:rsid w:val="00B572CB"/>
    <w:rsid w:val="00B609FD"/>
    <w:rsid w:val="00B60F14"/>
    <w:rsid w:val="00B61918"/>
    <w:rsid w:val="00B61B0B"/>
    <w:rsid w:val="00B62836"/>
    <w:rsid w:val="00B6345D"/>
    <w:rsid w:val="00B6445C"/>
    <w:rsid w:val="00B64571"/>
    <w:rsid w:val="00B64B72"/>
    <w:rsid w:val="00B65475"/>
    <w:rsid w:val="00B659A6"/>
    <w:rsid w:val="00B65F3E"/>
    <w:rsid w:val="00B66125"/>
    <w:rsid w:val="00B66450"/>
    <w:rsid w:val="00B6646D"/>
    <w:rsid w:val="00B667DA"/>
    <w:rsid w:val="00B67370"/>
    <w:rsid w:val="00B70510"/>
    <w:rsid w:val="00B71067"/>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55"/>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2F3E"/>
    <w:rsid w:val="00B8303D"/>
    <w:rsid w:val="00B833C7"/>
    <w:rsid w:val="00B837B1"/>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87BB7"/>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2B3"/>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766"/>
    <w:rsid w:val="00BD1C88"/>
    <w:rsid w:val="00BD1E2E"/>
    <w:rsid w:val="00BD2138"/>
    <w:rsid w:val="00BD2367"/>
    <w:rsid w:val="00BD27AE"/>
    <w:rsid w:val="00BD2823"/>
    <w:rsid w:val="00BD2870"/>
    <w:rsid w:val="00BD2F68"/>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6F17"/>
    <w:rsid w:val="00BE7ABA"/>
    <w:rsid w:val="00BE7AE5"/>
    <w:rsid w:val="00BE7B9E"/>
    <w:rsid w:val="00BE7CB0"/>
    <w:rsid w:val="00BF031D"/>
    <w:rsid w:val="00BF0F16"/>
    <w:rsid w:val="00BF22E1"/>
    <w:rsid w:val="00BF2BA6"/>
    <w:rsid w:val="00BF2C0A"/>
    <w:rsid w:val="00BF360E"/>
    <w:rsid w:val="00BF44E8"/>
    <w:rsid w:val="00BF564D"/>
    <w:rsid w:val="00BF5998"/>
    <w:rsid w:val="00BF59B1"/>
    <w:rsid w:val="00BF6372"/>
    <w:rsid w:val="00BF6C86"/>
    <w:rsid w:val="00BF6F6E"/>
    <w:rsid w:val="00BF7144"/>
    <w:rsid w:val="00BF7754"/>
    <w:rsid w:val="00C0133C"/>
    <w:rsid w:val="00C025D5"/>
    <w:rsid w:val="00C025F5"/>
    <w:rsid w:val="00C033AF"/>
    <w:rsid w:val="00C039CF"/>
    <w:rsid w:val="00C04049"/>
    <w:rsid w:val="00C041DE"/>
    <w:rsid w:val="00C048BA"/>
    <w:rsid w:val="00C04A8D"/>
    <w:rsid w:val="00C052D9"/>
    <w:rsid w:val="00C055A2"/>
    <w:rsid w:val="00C05E8A"/>
    <w:rsid w:val="00C06534"/>
    <w:rsid w:val="00C06CE1"/>
    <w:rsid w:val="00C06E38"/>
    <w:rsid w:val="00C0738F"/>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4308"/>
    <w:rsid w:val="00C14642"/>
    <w:rsid w:val="00C15342"/>
    <w:rsid w:val="00C15F08"/>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2C"/>
    <w:rsid w:val="00C300A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D08"/>
    <w:rsid w:val="00C42E9C"/>
    <w:rsid w:val="00C4334F"/>
    <w:rsid w:val="00C433B3"/>
    <w:rsid w:val="00C435D5"/>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F1E"/>
    <w:rsid w:val="00C65145"/>
    <w:rsid w:val="00C65499"/>
    <w:rsid w:val="00C658DC"/>
    <w:rsid w:val="00C668A6"/>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6E"/>
    <w:rsid w:val="00C767F4"/>
    <w:rsid w:val="00C76856"/>
    <w:rsid w:val="00C76979"/>
    <w:rsid w:val="00C76AB2"/>
    <w:rsid w:val="00C76BEA"/>
    <w:rsid w:val="00C76FB6"/>
    <w:rsid w:val="00C772E4"/>
    <w:rsid w:val="00C77748"/>
    <w:rsid w:val="00C779EB"/>
    <w:rsid w:val="00C80A26"/>
    <w:rsid w:val="00C80FA4"/>
    <w:rsid w:val="00C817CA"/>
    <w:rsid w:val="00C81815"/>
    <w:rsid w:val="00C819F3"/>
    <w:rsid w:val="00C8206F"/>
    <w:rsid w:val="00C823F5"/>
    <w:rsid w:val="00C82AF0"/>
    <w:rsid w:val="00C82F76"/>
    <w:rsid w:val="00C83763"/>
    <w:rsid w:val="00C83C02"/>
    <w:rsid w:val="00C8419D"/>
    <w:rsid w:val="00C8429F"/>
    <w:rsid w:val="00C84572"/>
    <w:rsid w:val="00C84584"/>
    <w:rsid w:val="00C84D7F"/>
    <w:rsid w:val="00C84E13"/>
    <w:rsid w:val="00C85213"/>
    <w:rsid w:val="00C85D37"/>
    <w:rsid w:val="00C85E88"/>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5EFA"/>
    <w:rsid w:val="00C96C7A"/>
    <w:rsid w:val="00C975E7"/>
    <w:rsid w:val="00C97C0C"/>
    <w:rsid w:val="00C97CD7"/>
    <w:rsid w:val="00C97DFB"/>
    <w:rsid w:val="00CA03C7"/>
    <w:rsid w:val="00CA092C"/>
    <w:rsid w:val="00CA09AF"/>
    <w:rsid w:val="00CA1064"/>
    <w:rsid w:val="00CA1221"/>
    <w:rsid w:val="00CA1E60"/>
    <w:rsid w:val="00CA1F20"/>
    <w:rsid w:val="00CA26F4"/>
    <w:rsid w:val="00CA27B2"/>
    <w:rsid w:val="00CA2AE3"/>
    <w:rsid w:val="00CA2BC9"/>
    <w:rsid w:val="00CA2CD4"/>
    <w:rsid w:val="00CA3FC8"/>
    <w:rsid w:val="00CA4001"/>
    <w:rsid w:val="00CA41BB"/>
    <w:rsid w:val="00CA4B3E"/>
    <w:rsid w:val="00CA4B8E"/>
    <w:rsid w:val="00CA4E7F"/>
    <w:rsid w:val="00CA5232"/>
    <w:rsid w:val="00CA5DDC"/>
    <w:rsid w:val="00CA633B"/>
    <w:rsid w:val="00CA664A"/>
    <w:rsid w:val="00CA6737"/>
    <w:rsid w:val="00CA6A49"/>
    <w:rsid w:val="00CA7069"/>
    <w:rsid w:val="00CA713D"/>
    <w:rsid w:val="00CA7E5D"/>
    <w:rsid w:val="00CA7E97"/>
    <w:rsid w:val="00CB0CE9"/>
    <w:rsid w:val="00CB0E49"/>
    <w:rsid w:val="00CB152F"/>
    <w:rsid w:val="00CB1730"/>
    <w:rsid w:val="00CB1BB8"/>
    <w:rsid w:val="00CB2129"/>
    <w:rsid w:val="00CB25F2"/>
    <w:rsid w:val="00CB28B5"/>
    <w:rsid w:val="00CB2CC3"/>
    <w:rsid w:val="00CB2E09"/>
    <w:rsid w:val="00CB308E"/>
    <w:rsid w:val="00CB316B"/>
    <w:rsid w:val="00CB31A9"/>
    <w:rsid w:val="00CB3788"/>
    <w:rsid w:val="00CB3BA3"/>
    <w:rsid w:val="00CB419B"/>
    <w:rsid w:val="00CB41BC"/>
    <w:rsid w:val="00CB42B6"/>
    <w:rsid w:val="00CB4C3D"/>
    <w:rsid w:val="00CB5073"/>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4FE4"/>
    <w:rsid w:val="00CD5590"/>
    <w:rsid w:val="00CD59B6"/>
    <w:rsid w:val="00CD63E6"/>
    <w:rsid w:val="00CD66A3"/>
    <w:rsid w:val="00CD66ED"/>
    <w:rsid w:val="00CD6B0D"/>
    <w:rsid w:val="00CD6C84"/>
    <w:rsid w:val="00CD6D3E"/>
    <w:rsid w:val="00CD799B"/>
    <w:rsid w:val="00CD7B46"/>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43F7"/>
    <w:rsid w:val="00CE457F"/>
    <w:rsid w:val="00CE4EAA"/>
    <w:rsid w:val="00CE5114"/>
    <w:rsid w:val="00CE52F6"/>
    <w:rsid w:val="00CE5599"/>
    <w:rsid w:val="00CE5AC6"/>
    <w:rsid w:val="00CE64A6"/>
    <w:rsid w:val="00CE69DD"/>
    <w:rsid w:val="00CE777A"/>
    <w:rsid w:val="00CE7C9D"/>
    <w:rsid w:val="00CE7DB0"/>
    <w:rsid w:val="00CF0923"/>
    <w:rsid w:val="00CF0DC7"/>
    <w:rsid w:val="00CF0E04"/>
    <w:rsid w:val="00CF159E"/>
    <w:rsid w:val="00CF1EF0"/>
    <w:rsid w:val="00CF2B25"/>
    <w:rsid w:val="00CF2B8B"/>
    <w:rsid w:val="00CF3976"/>
    <w:rsid w:val="00CF3FFA"/>
    <w:rsid w:val="00CF4697"/>
    <w:rsid w:val="00CF477D"/>
    <w:rsid w:val="00CF4C9F"/>
    <w:rsid w:val="00CF5025"/>
    <w:rsid w:val="00CF52C4"/>
    <w:rsid w:val="00CF5786"/>
    <w:rsid w:val="00CF5874"/>
    <w:rsid w:val="00CF5954"/>
    <w:rsid w:val="00CF5DDF"/>
    <w:rsid w:val="00CF5F82"/>
    <w:rsid w:val="00CF675A"/>
    <w:rsid w:val="00CF68B3"/>
    <w:rsid w:val="00CF69DF"/>
    <w:rsid w:val="00CF6ACF"/>
    <w:rsid w:val="00CF7137"/>
    <w:rsid w:val="00CF7D6F"/>
    <w:rsid w:val="00D0047D"/>
    <w:rsid w:val="00D0098A"/>
    <w:rsid w:val="00D01058"/>
    <w:rsid w:val="00D01060"/>
    <w:rsid w:val="00D01222"/>
    <w:rsid w:val="00D014E6"/>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C1B"/>
    <w:rsid w:val="00D249BB"/>
    <w:rsid w:val="00D24EE9"/>
    <w:rsid w:val="00D24EFD"/>
    <w:rsid w:val="00D26180"/>
    <w:rsid w:val="00D265C9"/>
    <w:rsid w:val="00D26E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673"/>
    <w:rsid w:val="00D37BD6"/>
    <w:rsid w:val="00D37CAD"/>
    <w:rsid w:val="00D37EF7"/>
    <w:rsid w:val="00D4005E"/>
    <w:rsid w:val="00D40114"/>
    <w:rsid w:val="00D40AD3"/>
    <w:rsid w:val="00D40DE9"/>
    <w:rsid w:val="00D40F95"/>
    <w:rsid w:val="00D4150E"/>
    <w:rsid w:val="00D42589"/>
    <w:rsid w:val="00D4316D"/>
    <w:rsid w:val="00D4375C"/>
    <w:rsid w:val="00D44384"/>
    <w:rsid w:val="00D44E12"/>
    <w:rsid w:val="00D451E0"/>
    <w:rsid w:val="00D45542"/>
    <w:rsid w:val="00D4569B"/>
    <w:rsid w:val="00D456E7"/>
    <w:rsid w:val="00D45D2E"/>
    <w:rsid w:val="00D45FF0"/>
    <w:rsid w:val="00D465CF"/>
    <w:rsid w:val="00D46C8C"/>
    <w:rsid w:val="00D46EF3"/>
    <w:rsid w:val="00D470F9"/>
    <w:rsid w:val="00D47110"/>
    <w:rsid w:val="00D4731B"/>
    <w:rsid w:val="00D47BE7"/>
    <w:rsid w:val="00D50BD1"/>
    <w:rsid w:val="00D50C83"/>
    <w:rsid w:val="00D50D7B"/>
    <w:rsid w:val="00D50DAD"/>
    <w:rsid w:val="00D512A9"/>
    <w:rsid w:val="00D515A9"/>
    <w:rsid w:val="00D51ED0"/>
    <w:rsid w:val="00D52167"/>
    <w:rsid w:val="00D525F0"/>
    <w:rsid w:val="00D52A86"/>
    <w:rsid w:val="00D52C1B"/>
    <w:rsid w:val="00D53BB5"/>
    <w:rsid w:val="00D540BE"/>
    <w:rsid w:val="00D547D0"/>
    <w:rsid w:val="00D54BA8"/>
    <w:rsid w:val="00D56103"/>
    <w:rsid w:val="00D56343"/>
    <w:rsid w:val="00D5673D"/>
    <w:rsid w:val="00D56773"/>
    <w:rsid w:val="00D56A71"/>
    <w:rsid w:val="00D573B5"/>
    <w:rsid w:val="00D57954"/>
    <w:rsid w:val="00D57B7B"/>
    <w:rsid w:val="00D57D94"/>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1B5"/>
    <w:rsid w:val="00D71467"/>
    <w:rsid w:val="00D71545"/>
    <w:rsid w:val="00D71731"/>
    <w:rsid w:val="00D720FD"/>
    <w:rsid w:val="00D727E3"/>
    <w:rsid w:val="00D72AA6"/>
    <w:rsid w:val="00D72CA4"/>
    <w:rsid w:val="00D72FD8"/>
    <w:rsid w:val="00D730D4"/>
    <w:rsid w:val="00D745B8"/>
    <w:rsid w:val="00D750CF"/>
    <w:rsid w:val="00D75164"/>
    <w:rsid w:val="00D754DC"/>
    <w:rsid w:val="00D758CB"/>
    <w:rsid w:val="00D75A72"/>
    <w:rsid w:val="00D75ADB"/>
    <w:rsid w:val="00D75DFA"/>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B0F"/>
    <w:rsid w:val="00D85C61"/>
    <w:rsid w:val="00D85ECA"/>
    <w:rsid w:val="00D86315"/>
    <w:rsid w:val="00D863B5"/>
    <w:rsid w:val="00D865CF"/>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6F3"/>
    <w:rsid w:val="00D95ECA"/>
    <w:rsid w:val="00D9600C"/>
    <w:rsid w:val="00D96DDC"/>
    <w:rsid w:val="00D96FF9"/>
    <w:rsid w:val="00D977B0"/>
    <w:rsid w:val="00D97987"/>
    <w:rsid w:val="00DA0345"/>
    <w:rsid w:val="00DA0430"/>
    <w:rsid w:val="00DA04D0"/>
    <w:rsid w:val="00DA0800"/>
    <w:rsid w:val="00DA0C0B"/>
    <w:rsid w:val="00DA0C78"/>
    <w:rsid w:val="00DA0DBD"/>
    <w:rsid w:val="00DA113C"/>
    <w:rsid w:val="00DA17E4"/>
    <w:rsid w:val="00DA19DA"/>
    <w:rsid w:val="00DA1C8C"/>
    <w:rsid w:val="00DA1D8D"/>
    <w:rsid w:val="00DA249D"/>
    <w:rsid w:val="00DA2716"/>
    <w:rsid w:val="00DA27F8"/>
    <w:rsid w:val="00DA2A7C"/>
    <w:rsid w:val="00DA3919"/>
    <w:rsid w:val="00DA4974"/>
    <w:rsid w:val="00DA4A12"/>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4EBA"/>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3B70"/>
    <w:rsid w:val="00DC3C31"/>
    <w:rsid w:val="00DC484D"/>
    <w:rsid w:val="00DC4BC8"/>
    <w:rsid w:val="00DC56F0"/>
    <w:rsid w:val="00DC5F5F"/>
    <w:rsid w:val="00DC6694"/>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2A"/>
    <w:rsid w:val="00DD38C5"/>
    <w:rsid w:val="00DD3D2D"/>
    <w:rsid w:val="00DD3FFC"/>
    <w:rsid w:val="00DD4513"/>
    <w:rsid w:val="00DD4760"/>
    <w:rsid w:val="00DD5042"/>
    <w:rsid w:val="00DD5BF7"/>
    <w:rsid w:val="00DD68F4"/>
    <w:rsid w:val="00DD73DE"/>
    <w:rsid w:val="00DD7950"/>
    <w:rsid w:val="00DE059B"/>
    <w:rsid w:val="00DE07AA"/>
    <w:rsid w:val="00DE09B6"/>
    <w:rsid w:val="00DE1F41"/>
    <w:rsid w:val="00DE264F"/>
    <w:rsid w:val="00DE274C"/>
    <w:rsid w:val="00DE2861"/>
    <w:rsid w:val="00DE292C"/>
    <w:rsid w:val="00DE3129"/>
    <w:rsid w:val="00DE3278"/>
    <w:rsid w:val="00DE3402"/>
    <w:rsid w:val="00DE3560"/>
    <w:rsid w:val="00DE376B"/>
    <w:rsid w:val="00DE3B39"/>
    <w:rsid w:val="00DE44FA"/>
    <w:rsid w:val="00DE453C"/>
    <w:rsid w:val="00DE55D0"/>
    <w:rsid w:val="00DE5E80"/>
    <w:rsid w:val="00DE69A8"/>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4F2"/>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1A97"/>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460"/>
    <w:rsid w:val="00E239B2"/>
    <w:rsid w:val="00E24058"/>
    <w:rsid w:val="00E242C6"/>
    <w:rsid w:val="00E25451"/>
    <w:rsid w:val="00E257DB"/>
    <w:rsid w:val="00E25A96"/>
    <w:rsid w:val="00E260A8"/>
    <w:rsid w:val="00E2672A"/>
    <w:rsid w:val="00E26781"/>
    <w:rsid w:val="00E270F9"/>
    <w:rsid w:val="00E272E9"/>
    <w:rsid w:val="00E27404"/>
    <w:rsid w:val="00E27C4E"/>
    <w:rsid w:val="00E303A1"/>
    <w:rsid w:val="00E308CE"/>
    <w:rsid w:val="00E3259A"/>
    <w:rsid w:val="00E332C0"/>
    <w:rsid w:val="00E3352A"/>
    <w:rsid w:val="00E33937"/>
    <w:rsid w:val="00E34202"/>
    <w:rsid w:val="00E348FB"/>
    <w:rsid w:val="00E34A6D"/>
    <w:rsid w:val="00E356AD"/>
    <w:rsid w:val="00E35C85"/>
    <w:rsid w:val="00E36135"/>
    <w:rsid w:val="00E36191"/>
    <w:rsid w:val="00E36266"/>
    <w:rsid w:val="00E3658B"/>
    <w:rsid w:val="00E367CE"/>
    <w:rsid w:val="00E36A1E"/>
    <w:rsid w:val="00E36A53"/>
    <w:rsid w:val="00E36EA1"/>
    <w:rsid w:val="00E3712E"/>
    <w:rsid w:val="00E37A8C"/>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7B6"/>
    <w:rsid w:val="00E5391D"/>
    <w:rsid w:val="00E54C39"/>
    <w:rsid w:val="00E5556B"/>
    <w:rsid w:val="00E55C8E"/>
    <w:rsid w:val="00E55EAF"/>
    <w:rsid w:val="00E56319"/>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AE0"/>
    <w:rsid w:val="00E62B41"/>
    <w:rsid w:val="00E63944"/>
    <w:rsid w:val="00E63CCA"/>
    <w:rsid w:val="00E6433D"/>
    <w:rsid w:val="00E6464E"/>
    <w:rsid w:val="00E64BF3"/>
    <w:rsid w:val="00E6520A"/>
    <w:rsid w:val="00E657F0"/>
    <w:rsid w:val="00E65807"/>
    <w:rsid w:val="00E65C95"/>
    <w:rsid w:val="00E65FC9"/>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8E"/>
    <w:rsid w:val="00E72AE5"/>
    <w:rsid w:val="00E72B4B"/>
    <w:rsid w:val="00E72B6C"/>
    <w:rsid w:val="00E73015"/>
    <w:rsid w:val="00E73255"/>
    <w:rsid w:val="00E73BD1"/>
    <w:rsid w:val="00E74C96"/>
    <w:rsid w:val="00E7528D"/>
    <w:rsid w:val="00E752E0"/>
    <w:rsid w:val="00E75718"/>
    <w:rsid w:val="00E75A1C"/>
    <w:rsid w:val="00E75B21"/>
    <w:rsid w:val="00E75C8E"/>
    <w:rsid w:val="00E76065"/>
    <w:rsid w:val="00E7655F"/>
    <w:rsid w:val="00E76ACC"/>
    <w:rsid w:val="00E803C9"/>
    <w:rsid w:val="00E807D3"/>
    <w:rsid w:val="00E80E55"/>
    <w:rsid w:val="00E81CD8"/>
    <w:rsid w:val="00E823DA"/>
    <w:rsid w:val="00E83467"/>
    <w:rsid w:val="00E8360C"/>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1215"/>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A0327"/>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694"/>
    <w:rsid w:val="00EA6DC4"/>
    <w:rsid w:val="00EA7189"/>
    <w:rsid w:val="00EB0A02"/>
    <w:rsid w:val="00EB214D"/>
    <w:rsid w:val="00EB234F"/>
    <w:rsid w:val="00EB2B04"/>
    <w:rsid w:val="00EB2C10"/>
    <w:rsid w:val="00EB3421"/>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D08EA"/>
    <w:rsid w:val="00ED0A00"/>
    <w:rsid w:val="00ED0C26"/>
    <w:rsid w:val="00ED0E87"/>
    <w:rsid w:val="00ED21E2"/>
    <w:rsid w:val="00ED3242"/>
    <w:rsid w:val="00ED34E7"/>
    <w:rsid w:val="00ED355F"/>
    <w:rsid w:val="00ED3979"/>
    <w:rsid w:val="00ED3ECF"/>
    <w:rsid w:val="00ED49FB"/>
    <w:rsid w:val="00ED4BBA"/>
    <w:rsid w:val="00ED6C55"/>
    <w:rsid w:val="00ED735A"/>
    <w:rsid w:val="00ED75AB"/>
    <w:rsid w:val="00ED7A29"/>
    <w:rsid w:val="00ED7A9F"/>
    <w:rsid w:val="00ED7D9B"/>
    <w:rsid w:val="00ED7F9B"/>
    <w:rsid w:val="00EE056F"/>
    <w:rsid w:val="00EE1039"/>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194"/>
    <w:rsid w:val="00EF0636"/>
    <w:rsid w:val="00EF14C9"/>
    <w:rsid w:val="00EF1A3B"/>
    <w:rsid w:val="00EF2133"/>
    <w:rsid w:val="00EF22A0"/>
    <w:rsid w:val="00EF23AB"/>
    <w:rsid w:val="00EF25F1"/>
    <w:rsid w:val="00EF37E9"/>
    <w:rsid w:val="00EF3CCF"/>
    <w:rsid w:val="00EF3E1C"/>
    <w:rsid w:val="00EF435B"/>
    <w:rsid w:val="00EF4361"/>
    <w:rsid w:val="00EF4532"/>
    <w:rsid w:val="00EF4DFF"/>
    <w:rsid w:val="00EF4E29"/>
    <w:rsid w:val="00EF4ECF"/>
    <w:rsid w:val="00EF53A3"/>
    <w:rsid w:val="00EF5A70"/>
    <w:rsid w:val="00EF65B8"/>
    <w:rsid w:val="00EF67F3"/>
    <w:rsid w:val="00EF6BFB"/>
    <w:rsid w:val="00EF7163"/>
    <w:rsid w:val="00EF7D46"/>
    <w:rsid w:val="00EF7E63"/>
    <w:rsid w:val="00F00590"/>
    <w:rsid w:val="00F0078E"/>
    <w:rsid w:val="00F00B2D"/>
    <w:rsid w:val="00F00E3B"/>
    <w:rsid w:val="00F010CF"/>
    <w:rsid w:val="00F014E6"/>
    <w:rsid w:val="00F01849"/>
    <w:rsid w:val="00F01F6C"/>
    <w:rsid w:val="00F02321"/>
    <w:rsid w:val="00F02DDB"/>
    <w:rsid w:val="00F03432"/>
    <w:rsid w:val="00F036EA"/>
    <w:rsid w:val="00F03848"/>
    <w:rsid w:val="00F0391B"/>
    <w:rsid w:val="00F03BEC"/>
    <w:rsid w:val="00F040EA"/>
    <w:rsid w:val="00F04370"/>
    <w:rsid w:val="00F04876"/>
    <w:rsid w:val="00F0601D"/>
    <w:rsid w:val="00F069BA"/>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3295"/>
    <w:rsid w:val="00F341B4"/>
    <w:rsid w:val="00F344AB"/>
    <w:rsid w:val="00F3478F"/>
    <w:rsid w:val="00F3482A"/>
    <w:rsid w:val="00F34E09"/>
    <w:rsid w:val="00F3505C"/>
    <w:rsid w:val="00F35203"/>
    <w:rsid w:val="00F3535F"/>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299"/>
    <w:rsid w:val="00F47970"/>
    <w:rsid w:val="00F47DAD"/>
    <w:rsid w:val="00F506BA"/>
    <w:rsid w:val="00F50719"/>
    <w:rsid w:val="00F50F09"/>
    <w:rsid w:val="00F522B3"/>
    <w:rsid w:val="00F52482"/>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4487"/>
    <w:rsid w:val="00F644C7"/>
    <w:rsid w:val="00F653B0"/>
    <w:rsid w:val="00F65AB1"/>
    <w:rsid w:val="00F65B93"/>
    <w:rsid w:val="00F66100"/>
    <w:rsid w:val="00F66123"/>
    <w:rsid w:val="00F66741"/>
    <w:rsid w:val="00F667D2"/>
    <w:rsid w:val="00F67E65"/>
    <w:rsid w:val="00F70137"/>
    <w:rsid w:val="00F717B8"/>
    <w:rsid w:val="00F7222B"/>
    <w:rsid w:val="00F72A79"/>
    <w:rsid w:val="00F72C94"/>
    <w:rsid w:val="00F72EF5"/>
    <w:rsid w:val="00F7377D"/>
    <w:rsid w:val="00F73D9B"/>
    <w:rsid w:val="00F7409D"/>
    <w:rsid w:val="00F74D0F"/>
    <w:rsid w:val="00F74D96"/>
    <w:rsid w:val="00F74DF4"/>
    <w:rsid w:val="00F752E0"/>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FF8"/>
    <w:rsid w:val="00F9200B"/>
    <w:rsid w:val="00F92039"/>
    <w:rsid w:val="00F9232A"/>
    <w:rsid w:val="00F925D3"/>
    <w:rsid w:val="00F928A6"/>
    <w:rsid w:val="00F930F0"/>
    <w:rsid w:val="00F938B1"/>
    <w:rsid w:val="00F93F9E"/>
    <w:rsid w:val="00F946AD"/>
    <w:rsid w:val="00F948BD"/>
    <w:rsid w:val="00F94CC5"/>
    <w:rsid w:val="00F94DDE"/>
    <w:rsid w:val="00F94E9A"/>
    <w:rsid w:val="00F9525F"/>
    <w:rsid w:val="00F95ADE"/>
    <w:rsid w:val="00F95E90"/>
    <w:rsid w:val="00F95F46"/>
    <w:rsid w:val="00F96786"/>
    <w:rsid w:val="00F967FF"/>
    <w:rsid w:val="00F96882"/>
    <w:rsid w:val="00F96A95"/>
    <w:rsid w:val="00F9787E"/>
    <w:rsid w:val="00F97C0A"/>
    <w:rsid w:val="00F97E20"/>
    <w:rsid w:val="00FA0581"/>
    <w:rsid w:val="00FA080A"/>
    <w:rsid w:val="00FA08DA"/>
    <w:rsid w:val="00FA14F6"/>
    <w:rsid w:val="00FA16BE"/>
    <w:rsid w:val="00FA1E4B"/>
    <w:rsid w:val="00FA21BA"/>
    <w:rsid w:val="00FA2684"/>
    <w:rsid w:val="00FA332E"/>
    <w:rsid w:val="00FA41ED"/>
    <w:rsid w:val="00FA45C1"/>
    <w:rsid w:val="00FA48D3"/>
    <w:rsid w:val="00FA4D20"/>
    <w:rsid w:val="00FA55F6"/>
    <w:rsid w:val="00FA5B9C"/>
    <w:rsid w:val="00FA5D7E"/>
    <w:rsid w:val="00FA5F4F"/>
    <w:rsid w:val="00FA60A3"/>
    <w:rsid w:val="00FA63CF"/>
    <w:rsid w:val="00FA695C"/>
    <w:rsid w:val="00FA69A6"/>
    <w:rsid w:val="00FA78FD"/>
    <w:rsid w:val="00FB0A99"/>
    <w:rsid w:val="00FB0F17"/>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12D"/>
    <w:rsid w:val="00FC119B"/>
    <w:rsid w:val="00FC19A4"/>
    <w:rsid w:val="00FC24A4"/>
    <w:rsid w:val="00FC2B31"/>
    <w:rsid w:val="00FC3609"/>
    <w:rsid w:val="00FC3F31"/>
    <w:rsid w:val="00FC4A16"/>
    <w:rsid w:val="00FC4AA0"/>
    <w:rsid w:val="00FC4C20"/>
    <w:rsid w:val="00FC4DBC"/>
    <w:rsid w:val="00FC4F72"/>
    <w:rsid w:val="00FC5054"/>
    <w:rsid w:val="00FC56AC"/>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B01"/>
    <w:rsid w:val="00FD1F76"/>
    <w:rsid w:val="00FD250C"/>
    <w:rsid w:val="00FD2BD2"/>
    <w:rsid w:val="00FD2FC4"/>
    <w:rsid w:val="00FD32C2"/>
    <w:rsid w:val="00FD353F"/>
    <w:rsid w:val="00FD35BB"/>
    <w:rsid w:val="00FD43DB"/>
    <w:rsid w:val="00FD4755"/>
    <w:rsid w:val="00FD5758"/>
    <w:rsid w:val="00FD5FBE"/>
    <w:rsid w:val="00FD6135"/>
    <w:rsid w:val="00FD672C"/>
    <w:rsid w:val="00FD6A30"/>
    <w:rsid w:val="00FD6D4B"/>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312"/>
    <w:rsid w:val="00FE5A61"/>
    <w:rsid w:val="00FE61B0"/>
    <w:rsid w:val="00FE620E"/>
    <w:rsid w:val="00FE68A6"/>
    <w:rsid w:val="00FE6A2C"/>
    <w:rsid w:val="00FE730A"/>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BB1"/>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B17A1"/>
    <w:rPr>
      <w:b/>
      <w:sz w:val="24"/>
      <w:lang w:eastAsia="es-ES"/>
    </w:rPr>
  </w:style>
  <w:style w:type="character" w:customStyle="1" w:styleId="Ttulo2Car">
    <w:name w:val="Título 2 Car"/>
    <w:basedOn w:val="Fuentedeprrafopredeter"/>
    <w:link w:val="Ttulo2"/>
    <w:rsid w:val="007B17A1"/>
    <w:rPr>
      <w:b/>
      <w:sz w:val="24"/>
      <w:lang w:eastAsia="es-ES"/>
    </w:rPr>
  </w:style>
  <w:style w:type="character" w:customStyle="1" w:styleId="Ttulo3Car">
    <w:name w:val="Título 3 Car"/>
    <w:basedOn w:val="Fuentedeprrafopredeter"/>
    <w:link w:val="Ttulo3"/>
    <w:rsid w:val="007B17A1"/>
    <w:rPr>
      <w:b/>
      <w:i/>
      <w:sz w:val="24"/>
      <w:u w:val="single"/>
      <w:lang w:eastAsia="es-ES"/>
    </w:rPr>
  </w:style>
  <w:style w:type="character" w:customStyle="1" w:styleId="Ttulo4Car">
    <w:name w:val="Título 4 Car"/>
    <w:basedOn w:val="Fuentedeprrafopredeter"/>
    <w:link w:val="Ttulo4"/>
    <w:rsid w:val="007B17A1"/>
    <w:rPr>
      <w:b/>
      <w:bCs/>
      <w:szCs w:val="24"/>
      <w:lang w:eastAsia="es-ES"/>
    </w:rPr>
  </w:style>
  <w:style w:type="character" w:customStyle="1" w:styleId="Ttulo5Car">
    <w:name w:val="Título 5 Car"/>
    <w:basedOn w:val="Fuentedeprrafopredeter"/>
    <w:link w:val="Ttulo5"/>
    <w:rsid w:val="007B17A1"/>
    <w:rPr>
      <w:b/>
      <w:sz w:val="22"/>
      <w:lang w:eastAsia="es-ES"/>
    </w:rPr>
  </w:style>
  <w:style w:type="character" w:customStyle="1" w:styleId="Ttulo6Car">
    <w:name w:val="Título 6 Car"/>
    <w:basedOn w:val="Fuentedeprrafopredeter"/>
    <w:link w:val="Ttulo6"/>
    <w:rsid w:val="007B17A1"/>
    <w:rPr>
      <w:b/>
      <w:sz w:val="22"/>
      <w:lang w:eastAsia="es-ES"/>
    </w:rPr>
  </w:style>
  <w:style w:type="character" w:customStyle="1" w:styleId="Ttulo7Car">
    <w:name w:val="Título 7 Car"/>
    <w:basedOn w:val="Fuentedeprrafopredeter"/>
    <w:link w:val="Ttulo7"/>
    <w:rsid w:val="007B17A1"/>
    <w:rPr>
      <w:b/>
      <w:lang w:eastAsia="es-ES"/>
    </w:rPr>
  </w:style>
  <w:style w:type="character" w:customStyle="1" w:styleId="Ttulo8Car">
    <w:name w:val="Título 8 Car"/>
    <w:basedOn w:val="Fuentedeprrafopredeter"/>
    <w:link w:val="Ttulo8"/>
    <w:rsid w:val="007B17A1"/>
    <w:rPr>
      <w:b/>
      <w:lang w:eastAsia="es-ES"/>
    </w:rPr>
  </w:style>
  <w:style w:type="character" w:customStyle="1" w:styleId="Ttulo9Car">
    <w:name w:val="Título 9 Car"/>
    <w:basedOn w:val="Fuentedeprrafopredeter"/>
    <w:link w:val="Ttulo9"/>
    <w:rsid w:val="007B17A1"/>
    <w:rPr>
      <w:sz w:val="24"/>
      <w:lang w:eastAsia="es-ES"/>
    </w:rPr>
  </w:style>
  <w:style w:type="paragraph" w:styleId="Encabezado">
    <w:name w:val="header"/>
    <w:basedOn w:val="Normal"/>
    <w:link w:val="EncabezadoCar"/>
    <w:rsid w:val="00EC383F"/>
    <w:pPr>
      <w:tabs>
        <w:tab w:val="center" w:pos="4419"/>
        <w:tab w:val="right" w:pos="8838"/>
      </w:tabs>
    </w:pPr>
  </w:style>
  <w:style w:type="character" w:customStyle="1" w:styleId="EncabezadoCar">
    <w:name w:val="Encabezado Car"/>
    <w:basedOn w:val="Fuentedeprrafopredeter"/>
    <w:link w:val="Encabezado"/>
    <w:rsid w:val="007B17A1"/>
    <w:rPr>
      <w:sz w:val="24"/>
      <w:szCs w:val="24"/>
      <w:lang w:eastAsia="es-ES"/>
    </w:rPr>
  </w:style>
  <w:style w:type="paragraph" w:styleId="Piedepgina">
    <w:name w:val="footer"/>
    <w:basedOn w:val="Normal"/>
    <w:link w:val="PiedepginaCar"/>
    <w:uiPriority w:val="99"/>
    <w:rsid w:val="00EC383F"/>
    <w:pPr>
      <w:tabs>
        <w:tab w:val="center" w:pos="4419"/>
        <w:tab w:val="right" w:pos="8838"/>
      </w:tabs>
    </w:pPr>
  </w:style>
  <w:style w:type="character" w:customStyle="1" w:styleId="PiedepginaCar">
    <w:name w:val="Pie de página Car"/>
    <w:link w:val="Piedepgina"/>
    <w:uiPriority w:val="99"/>
    <w:rsid w:val="00F115BE"/>
    <w:rPr>
      <w:sz w:val="24"/>
      <w:szCs w:val="24"/>
      <w:lang w:val="es-ES" w:eastAsia="es-ES"/>
    </w:r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character" w:customStyle="1" w:styleId="TextoindependienteCar">
    <w:name w:val="Texto independiente Car"/>
    <w:link w:val="Textoindependiente"/>
    <w:rsid w:val="009D78B6"/>
    <w:rPr>
      <w:sz w:val="24"/>
      <w:szCs w:val="24"/>
      <w:lang w:val="es-ES" w:eastAsia="es-ES"/>
    </w:rPr>
  </w:style>
  <w:style w:type="paragraph" w:styleId="Textoindependiente2">
    <w:name w:val="Body Text 2"/>
    <w:basedOn w:val="Normal"/>
    <w:link w:val="Textoindependiente2Car"/>
    <w:rsid w:val="00EC383F"/>
    <w:pPr>
      <w:jc w:val="both"/>
    </w:pPr>
    <w:rPr>
      <w:b/>
      <w:szCs w:val="20"/>
    </w:rPr>
  </w:style>
  <w:style w:type="character" w:customStyle="1" w:styleId="Textoindependiente2Car">
    <w:name w:val="Texto independiente 2 Car"/>
    <w:basedOn w:val="Fuentedeprrafopredeter"/>
    <w:link w:val="Textoindependiente2"/>
    <w:rsid w:val="007B17A1"/>
    <w:rPr>
      <w:b/>
      <w:sz w:val="24"/>
      <w:lang w:eastAsia="es-ES"/>
    </w:rPr>
  </w:style>
  <w:style w:type="paragraph" w:styleId="Sangra2detindependiente">
    <w:name w:val="Body Text Indent 2"/>
    <w:basedOn w:val="Normal"/>
    <w:link w:val="Sangra2detindependienteCar"/>
    <w:rsid w:val="00EC383F"/>
    <w:pPr>
      <w:ind w:left="708"/>
      <w:jc w:val="both"/>
    </w:pPr>
    <w:rPr>
      <w:szCs w:val="20"/>
    </w:rPr>
  </w:style>
  <w:style w:type="character" w:customStyle="1" w:styleId="Sangra2detindependienteCar">
    <w:name w:val="Sangría 2 de t. independiente Car"/>
    <w:basedOn w:val="Fuentedeprrafopredeter"/>
    <w:link w:val="Sangra2detindependiente"/>
    <w:rsid w:val="007B17A1"/>
    <w:rPr>
      <w:sz w:val="24"/>
      <w:lang w:eastAsia="es-ES"/>
    </w:rPr>
  </w:style>
  <w:style w:type="paragraph" w:styleId="Textoindependiente3">
    <w:name w:val="Body Text 3"/>
    <w:basedOn w:val="Normal"/>
    <w:link w:val="Textoindependiente3Car"/>
    <w:rsid w:val="00EC383F"/>
    <w:pPr>
      <w:jc w:val="both"/>
    </w:pPr>
    <w:rPr>
      <w:szCs w:val="20"/>
    </w:rPr>
  </w:style>
  <w:style w:type="character" w:customStyle="1" w:styleId="Textoindependiente3Car">
    <w:name w:val="Texto independiente 3 Car"/>
    <w:basedOn w:val="Fuentedeprrafopredeter"/>
    <w:link w:val="Textoindependiente3"/>
    <w:rsid w:val="007B17A1"/>
    <w:rPr>
      <w:sz w:val="24"/>
      <w:lang w:eastAsia="es-ES"/>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customStyle="1" w:styleId="TextodegloboCar">
    <w:name w:val="Texto de globo Car"/>
    <w:basedOn w:val="Fuentedeprrafopredeter"/>
    <w:link w:val="Textodeglobo"/>
    <w:semiHidden/>
    <w:rsid w:val="007B17A1"/>
    <w:rPr>
      <w:rFonts w:ascii="Tahoma" w:hAnsi="Tahoma" w:cs="Tahoma"/>
      <w:sz w:val="16"/>
      <w:szCs w:val="16"/>
      <w:lang w:eastAsia="es-ES"/>
    </w:rPr>
  </w:style>
  <w:style w:type="character" w:styleId="Hipervnculo">
    <w:name w:val="Hyperlink"/>
    <w:uiPriority w:val="99"/>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character" w:customStyle="1" w:styleId="TextocomentarioCar">
    <w:name w:val="Texto comentario Car"/>
    <w:basedOn w:val="Fuentedeprrafopredeter"/>
    <w:link w:val="Textocomentario"/>
    <w:semiHidden/>
    <w:rsid w:val="007B17A1"/>
    <w:rPr>
      <w:lang w:eastAsia="es-ES"/>
    </w:rPr>
  </w:style>
  <w:style w:type="paragraph" w:styleId="Asuntodelcomentario">
    <w:name w:val="annotation subject"/>
    <w:basedOn w:val="Textocomentario"/>
    <w:next w:val="Textocomentario"/>
    <w:link w:val="AsuntodelcomentarioCar"/>
    <w:semiHidden/>
    <w:rsid w:val="00413191"/>
    <w:rPr>
      <w:b/>
      <w:bCs/>
    </w:rPr>
  </w:style>
  <w:style w:type="character" w:customStyle="1" w:styleId="AsuntodelcomentarioCar">
    <w:name w:val="Asunto del comentario Car"/>
    <w:basedOn w:val="TextocomentarioCar"/>
    <w:link w:val="Asuntodelcomentario"/>
    <w:semiHidden/>
    <w:rsid w:val="007B17A1"/>
    <w:rPr>
      <w:b/>
      <w:bCs/>
      <w:lang w:eastAsia="es-E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styleId="Hipervnculovisitado">
    <w:name w:val="FollowedHyperlink"/>
    <w:basedOn w:val="Fuentedeprrafopredeter"/>
    <w:uiPriority w:val="99"/>
    <w:unhideWhenUsed/>
    <w:rsid w:val="008772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E09285-5A0B-4443-9563-53D04B339E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153</TotalTime>
  <Pages>38</Pages>
  <Words>8716</Words>
  <Characters>52427</Characters>
  <Application>Microsoft Office Word</Application>
  <DocSecurity>0</DocSecurity>
  <Lines>436</Lines>
  <Paragraphs>122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61021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Martha C. Bacab Che</dc:creator>
  <cp:keywords/>
  <dc:description/>
  <cp:lastModifiedBy>Isabel Corral Martinez</cp:lastModifiedBy>
  <cp:revision>35</cp:revision>
  <cp:lastPrinted>2021-02-24T21:11:00Z</cp:lastPrinted>
  <dcterms:created xsi:type="dcterms:W3CDTF">2021-02-22T18:44:00Z</dcterms:created>
  <dcterms:modified xsi:type="dcterms:W3CDTF">2021-02-25T15:21:00Z</dcterms:modified>
</cp:coreProperties>
</file>